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A0BFFE" w14:textId="77777777" w:rsidR="001379B9" w:rsidRPr="00A27B10" w:rsidRDefault="0014644F" w:rsidP="00A27B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宋体" w:eastAsia="宋体" w:hAnsi="宋体" w:cs="宋体"/>
          <w:kern w:val="0"/>
          <w:sz w:val="32"/>
          <w:szCs w:val="32"/>
        </w:rPr>
      </w:pPr>
      <w:bookmarkStart w:id="0" w:name="_GoBack"/>
      <w:r>
        <w:rPr>
          <w:rFonts w:ascii="宋体" w:eastAsia="宋体" w:hAnsi="宋体" w:cs="宋体" w:hint="eastAsia"/>
          <w:kern w:val="0"/>
          <w:sz w:val="32"/>
          <w:szCs w:val="32"/>
        </w:rPr>
        <w:t>金融</w:t>
      </w:r>
      <w:r w:rsidR="001379B9" w:rsidRPr="001379B9">
        <w:rPr>
          <w:rFonts w:ascii="宋体" w:eastAsia="宋体" w:hAnsi="宋体" w:cs="宋体" w:hint="eastAsia"/>
          <w:kern w:val="0"/>
          <w:sz w:val="32"/>
          <w:szCs w:val="32"/>
        </w:rPr>
        <w:t>专业人才需求论证报告</w:t>
      </w:r>
    </w:p>
    <w:bookmarkEnd w:id="0"/>
    <w:p w14:paraId="3EF27A5F" w14:textId="77777777" w:rsidR="00226FBD" w:rsidRDefault="00226FBD" w:rsidP="00226FBD">
      <w:pPr>
        <w:widowControl/>
        <w:spacing w:before="100" w:beforeAutospacing="1" w:after="100" w:afterAutospacing="1" w:line="360" w:lineRule="auto"/>
        <w:ind w:firstLineChars="200" w:firstLine="420"/>
        <w:rPr>
          <w:rFonts w:ascii="宋体" w:hAnsi="宋体" w:cs="宋体" w:hint="eastAsia"/>
          <w:kern w:val="0"/>
          <w:szCs w:val="21"/>
        </w:rPr>
      </w:pPr>
      <w:r w:rsidRPr="00226FBD">
        <w:rPr>
          <w:rFonts w:ascii="宋体" w:hAnsi="宋体" w:cs="宋体"/>
          <w:kern w:val="0"/>
          <w:szCs w:val="21"/>
        </w:rPr>
        <w:t>我国是发展中国家</w:t>
      </w:r>
      <w:r w:rsidRPr="00226FBD">
        <w:rPr>
          <w:rFonts w:ascii="宋体" w:hAnsi="宋体" w:cs="宋体"/>
          <w:kern w:val="0"/>
          <w:szCs w:val="21"/>
        </w:rPr>
        <w:t>,</w:t>
      </w:r>
      <w:r w:rsidRPr="00226FBD">
        <w:rPr>
          <w:rFonts w:ascii="宋体" w:hAnsi="宋体" w:cs="宋体"/>
          <w:kern w:val="0"/>
          <w:szCs w:val="21"/>
        </w:rPr>
        <w:t>在经济的快速发展期</w:t>
      </w:r>
      <w:r w:rsidRPr="00226FBD">
        <w:rPr>
          <w:rFonts w:ascii="宋体" w:hAnsi="宋体" w:cs="宋体"/>
          <w:kern w:val="0"/>
          <w:szCs w:val="21"/>
        </w:rPr>
        <w:t>,</w:t>
      </w:r>
      <w:r w:rsidRPr="00226FBD">
        <w:rPr>
          <w:rFonts w:ascii="宋体" w:hAnsi="宋体" w:cs="宋体"/>
          <w:kern w:val="0"/>
          <w:szCs w:val="21"/>
        </w:rPr>
        <w:t>金融的作用不可小视</w:t>
      </w:r>
      <w:r w:rsidRPr="00226FBD">
        <w:rPr>
          <w:rFonts w:ascii="宋体" w:hAnsi="宋体" w:cs="宋体"/>
          <w:kern w:val="0"/>
          <w:szCs w:val="21"/>
        </w:rPr>
        <w:t xml:space="preserve">, </w:t>
      </w:r>
      <w:r w:rsidRPr="00226FBD">
        <w:rPr>
          <w:rFonts w:ascii="宋体" w:hAnsi="宋体" w:cs="宋体"/>
          <w:kern w:val="0"/>
          <w:szCs w:val="21"/>
        </w:rPr>
        <w:t>经济发展对资本和金融投资行业发展有着高度的需求</w:t>
      </w:r>
      <w:r w:rsidRPr="00226FBD">
        <w:rPr>
          <w:rFonts w:ascii="宋体" w:hAnsi="宋体" w:cs="宋体"/>
          <w:kern w:val="0"/>
          <w:szCs w:val="21"/>
        </w:rPr>
        <w:t>,</w:t>
      </w:r>
      <w:r w:rsidRPr="00226FBD">
        <w:rPr>
          <w:rFonts w:ascii="宋体" w:hAnsi="宋体" w:cs="宋体"/>
          <w:kern w:val="0"/>
          <w:szCs w:val="21"/>
        </w:rPr>
        <w:t>金融市场的国际化社会闲散资金越来越倾向于投资理财</w:t>
      </w:r>
      <w:r w:rsidRPr="00226FBD">
        <w:rPr>
          <w:rFonts w:ascii="宋体" w:hAnsi="宋体" w:cs="宋体"/>
          <w:kern w:val="0"/>
          <w:szCs w:val="21"/>
        </w:rPr>
        <w:t xml:space="preserve">, </w:t>
      </w:r>
      <w:r w:rsidRPr="00226FBD">
        <w:rPr>
          <w:rFonts w:ascii="宋体" w:hAnsi="宋体" w:cs="宋体"/>
          <w:kern w:val="0"/>
          <w:szCs w:val="21"/>
        </w:rPr>
        <w:t>互联网金融与供应链金融的发展对金融人才的需求呈现爆破式增长</w:t>
      </w:r>
      <w:r w:rsidRPr="00226FBD">
        <w:rPr>
          <w:rFonts w:ascii="宋体" w:hAnsi="宋体" w:cs="宋体"/>
          <w:kern w:val="0"/>
          <w:szCs w:val="21"/>
        </w:rPr>
        <w:t>,</w:t>
      </w:r>
      <w:r w:rsidRPr="00226FBD">
        <w:rPr>
          <w:rFonts w:ascii="宋体" w:hAnsi="宋体" w:cs="宋体"/>
          <w:kern w:val="0"/>
          <w:szCs w:val="21"/>
        </w:rPr>
        <w:t>而目前国内培养专业性</w:t>
      </w:r>
      <w:r w:rsidRPr="00226FBD">
        <w:rPr>
          <w:rFonts w:ascii="宋体" w:hAnsi="宋体" w:cs="宋体"/>
          <w:kern w:val="0"/>
          <w:szCs w:val="21"/>
        </w:rPr>
        <w:t xml:space="preserve"> </w:t>
      </w:r>
      <w:r w:rsidRPr="00226FBD">
        <w:rPr>
          <w:rFonts w:ascii="宋体" w:hAnsi="宋体" w:cs="宋体"/>
          <w:kern w:val="0"/>
          <w:szCs w:val="21"/>
        </w:rPr>
        <w:t>的</w:t>
      </w:r>
      <w:r>
        <w:rPr>
          <w:rFonts w:ascii="宋体" w:hAnsi="宋体" w:cs="宋体" w:hint="eastAsia"/>
          <w:kern w:val="0"/>
          <w:szCs w:val="21"/>
        </w:rPr>
        <w:t>金融</w:t>
      </w:r>
      <w:r w:rsidRPr="00226FBD">
        <w:rPr>
          <w:rFonts w:ascii="宋体" w:hAnsi="宋体" w:cs="宋体"/>
          <w:kern w:val="0"/>
          <w:szCs w:val="21"/>
        </w:rPr>
        <w:t>人才数量及质量远远无法满足市场对专业人才的强劲需求</w:t>
      </w:r>
      <w:r w:rsidRPr="00226FBD">
        <w:rPr>
          <w:rFonts w:ascii="宋体" w:hAnsi="宋体" w:cs="宋体"/>
          <w:kern w:val="0"/>
          <w:szCs w:val="21"/>
        </w:rPr>
        <w:t>,</w:t>
      </w:r>
      <w:r w:rsidRPr="00226FBD">
        <w:rPr>
          <w:rFonts w:ascii="宋体" w:hAnsi="宋体" w:cs="宋体"/>
          <w:kern w:val="0"/>
          <w:szCs w:val="21"/>
        </w:rPr>
        <w:t>供需缺口越来越大</w:t>
      </w:r>
      <w:r w:rsidRPr="00226FBD">
        <w:rPr>
          <w:rFonts w:ascii="宋体" w:hAnsi="宋体" w:cs="宋体"/>
          <w:kern w:val="0"/>
          <w:szCs w:val="21"/>
        </w:rPr>
        <w:t>,</w:t>
      </w:r>
      <w:r>
        <w:rPr>
          <w:rFonts w:ascii="宋体" w:hAnsi="宋体" w:cs="宋体"/>
          <w:kern w:val="0"/>
          <w:szCs w:val="21"/>
        </w:rPr>
        <w:t>金融</w:t>
      </w:r>
      <w:r w:rsidRPr="00226FBD">
        <w:rPr>
          <w:rFonts w:ascii="宋体" w:hAnsi="宋体" w:cs="宋体"/>
          <w:kern w:val="0"/>
          <w:szCs w:val="21"/>
        </w:rPr>
        <w:t>行业发展的上升趋势不容置疑。今</w:t>
      </w:r>
      <w:r>
        <w:rPr>
          <w:rFonts w:ascii="宋体" w:hAnsi="宋体" w:cs="宋体"/>
          <w:kern w:val="0"/>
          <w:szCs w:val="21"/>
        </w:rPr>
        <w:t>后在许多方面国家政策还会不断给金融</w:t>
      </w:r>
      <w:r w:rsidRPr="00226FBD">
        <w:rPr>
          <w:rFonts w:ascii="宋体" w:hAnsi="宋体" w:cs="宋体"/>
          <w:kern w:val="0"/>
          <w:szCs w:val="21"/>
        </w:rPr>
        <w:t>行业开辟更大的运作空间</w:t>
      </w:r>
      <w:r w:rsidRPr="00226FBD">
        <w:rPr>
          <w:rFonts w:ascii="宋体" w:hAnsi="宋体" w:cs="宋体"/>
          <w:kern w:val="0"/>
          <w:szCs w:val="21"/>
        </w:rPr>
        <w:t>,</w:t>
      </w:r>
      <w:r w:rsidRPr="00226FBD">
        <w:rPr>
          <w:rFonts w:ascii="宋体" w:hAnsi="宋体" w:cs="宋体"/>
          <w:kern w:val="0"/>
          <w:szCs w:val="21"/>
        </w:rPr>
        <w:t>即使是面临经济滞涨和通货膨胀的可能</w:t>
      </w:r>
      <w:r w:rsidRPr="00226FBD">
        <w:rPr>
          <w:rFonts w:ascii="宋体" w:hAnsi="宋体" w:cs="宋体"/>
          <w:kern w:val="0"/>
          <w:szCs w:val="21"/>
        </w:rPr>
        <w:t>,</w:t>
      </w:r>
      <w:r w:rsidRPr="00226FBD">
        <w:rPr>
          <w:rFonts w:ascii="宋体" w:hAnsi="宋体" w:cs="宋体"/>
          <w:kern w:val="0"/>
          <w:szCs w:val="21"/>
        </w:rPr>
        <w:t>也需要金融投资行业采取相对的措施以应对。</w:t>
      </w:r>
      <w:r w:rsidRPr="00226FBD">
        <w:rPr>
          <w:rFonts w:ascii="宋体" w:hAnsi="宋体" w:cs="宋体"/>
          <w:kern w:val="0"/>
          <w:szCs w:val="21"/>
        </w:rPr>
        <w:t xml:space="preserve"> </w:t>
      </w:r>
    </w:p>
    <w:p w14:paraId="774D552B" w14:textId="77777777" w:rsidR="00226FBD" w:rsidRPr="00226FBD" w:rsidRDefault="00226FBD" w:rsidP="00226FBD">
      <w:pPr>
        <w:widowControl/>
        <w:spacing w:before="100" w:beforeAutospacing="1" w:after="100" w:afterAutospacing="1" w:line="360" w:lineRule="auto"/>
        <w:rPr>
          <w:rFonts w:ascii="宋体" w:hAnsi="宋体" w:cs="宋体" w:hint="eastAsia"/>
          <w:kern w:val="0"/>
          <w:szCs w:val="21"/>
        </w:rPr>
      </w:pPr>
      <w:r>
        <w:rPr>
          <w:rFonts w:ascii="宋体" w:hAnsi="宋体" w:cs="宋体" w:hint="eastAsia"/>
          <w:kern w:val="0"/>
          <w:szCs w:val="21"/>
        </w:rPr>
        <w:t>一、</w:t>
      </w:r>
      <w:r>
        <w:rPr>
          <w:rFonts w:ascii="宋体" w:hAnsi="宋体" w:cs="宋体" w:hint="eastAsia"/>
          <w:kern w:val="0"/>
          <w:szCs w:val="21"/>
        </w:rPr>
        <w:t xml:space="preserve"> </w:t>
      </w:r>
      <w:r w:rsidRPr="00226FBD">
        <w:rPr>
          <w:rFonts w:ascii="宋体" w:hAnsi="宋体" w:cs="宋体"/>
          <w:kern w:val="0"/>
          <w:szCs w:val="21"/>
          <w:lang w:val="ru-RU"/>
        </w:rPr>
        <w:t>国内政策支持与全球经济展望</w:t>
      </w:r>
    </w:p>
    <w:p w14:paraId="6CC93779" w14:textId="77777777" w:rsidR="00226FBD" w:rsidRDefault="00226FBD" w:rsidP="00226FBD">
      <w:pPr>
        <w:widowControl/>
        <w:spacing w:before="100" w:beforeAutospacing="1" w:after="100" w:afterAutospacing="1" w:line="360" w:lineRule="auto"/>
        <w:rPr>
          <w:rFonts w:ascii="宋体" w:hAnsi="宋体" w:cs="宋体" w:hint="eastAsia"/>
          <w:kern w:val="0"/>
          <w:szCs w:val="21"/>
          <w:lang w:val="ru-RU"/>
        </w:rPr>
      </w:pPr>
      <w:r w:rsidRPr="00226FBD">
        <w:rPr>
          <w:rFonts w:ascii="宋体" w:hAnsi="宋体" w:cs="宋体"/>
          <w:kern w:val="0"/>
          <w:szCs w:val="21"/>
          <w:lang w:val="ru-RU"/>
        </w:rPr>
        <w:t>1.</w:t>
      </w:r>
      <w:r w:rsidRPr="00226FBD">
        <w:rPr>
          <w:rFonts w:ascii="宋体" w:hAnsi="宋体" w:cs="宋体"/>
          <w:kern w:val="0"/>
          <w:szCs w:val="21"/>
          <w:lang w:val="ru-RU"/>
        </w:rPr>
        <w:t>国内政策支持</w:t>
      </w:r>
    </w:p>
    <w:p w14:paraId="7E6209AD" w14:textId="77777777" w:rsidR="00226FBD" w:rsidRDefault="00226FBD" w:rsidP="00226FBD">
      <w:pPr>
        <w:widowControl/>
        <w:spacing w:before="100" w:beforeAutospacing="1" w:after="100" w:afterAutospacing="1"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226FBD">
        <w:rPr>
          <w:rFonts w:ascii="宋体" w:hAnsi="宋体" w:cs="宋体"/>
          <w:kern w:val="0"/>
          <w:szCs w:val="21"/>
          <w:lang w:val="ru-RU"/>
        </w:rPr>
        <w:t>在广东省第十二届人民代表大会第四次会议中，广东省省长朱小丹指出，要加快金融改革创新。推进珠三角金融改革创新综合试验区建设，打造广州、深圳区域金融中心。加快区域性股权交易中心、新三板区域中心、</w:t>
      </w:r>
      <w:r w:rsidRPr="00226FBD">
        <w:rPr>
          <w:rFonts w:ascii="宋体" w:hAnsi="宋体" w:cs="宋体"/>
          <w:kern w:val="0"/>
          <w:szCs w:val="21"/>
          <w:lang w:val="ru-RU"/>
        </w:rPr>
        <w:t>“</w:t>
      </w:r>
      <w:r w:rsidRPr="00226FBD">
        <w:rPr>
          <w:rFonts w:ascii="宋体" w:hAnsi="宋体" w:cs="宋体"/>
          <w:kern w:val="0"/>
          <w:szCs w:val="21"/>
          <w:lang w:val="ru-RU"/>
        </w:rPr>
        <w:t>青创板</w:t>
      </w:r>
      <w:r w:rsidRPr="00226FBD">
        <w:rPr>
          <w:rFonts w:ascii="宋体" w:hAnsi="宋体" w:cs="宋体"/>
          <w:kern w:val="0"/>
          <w:szCs w:val="21"/>
          <w:lang w:val="ru-RU"/>
        </w:rPr>
        <w:t>”</w:t>
      </w:r>
      <w:r w:rsidRPr="00226FBD">
        <w:rPr>
          <w:rFonts w:ascii="宋体" w:hAnsi="宋体" w:cs="宋体"/>
          <w:kern w:val="0"/>
          <w:szCs w:val="21"/>
          <w:lang w:val="ru-RU"/>
        </w:rPr>
        <w:t>等建设，完善多层次资本市场。建设创新型期货交易所、大宗商品交易清算中心等金融创新平台。发展各类投资基金和股权众筹融资，扩大</w:t>
      </w:r>
      <w:r w:rsidRPr="00226FBD">
        <w:rPr>
          <w:rFonts w:ascii="宋体" w:hAnsi="宋体" w:cs="宋体"/>
          <w:kern w:val="0"/>
          <w:szCs w:val="21"/>
          <w:lang w:val="ru-RU"/>
        </w:rPr>
        <w:t>“</w:t>
      </w:r>
      <w:r w:rsidRPr="00226FBD">
        <w:rPr>
          <w:rFonts w:ascii="宋体" w:hAnsi="宋体" w:cs="宋体"/>
          <w:kern w:val="0"/>
          <w:szCs w:val="21"/>
          <w:lang w:val="ru-RU"/>
        </w:rPr>
        <w:t>险资入粤</w:t>
      </w:r>
      <w:r w:rsidRPr="00226FBD">
        <w:rPr>
          <w:rFonts w:ascii="宋体" w:hAnsi="宋体" w:cs="宋体"/>
          <w:kern w:val="0"/>
          <w:szCs w:val="21"/>
          <w:lang w:val="ru-RU"/>
        </w:rPr>
        <w:t>”</w:t>
      </w:r>
      <w:r w:rsidRPr="00226FBD">
        <w:rPr>
          <w:rFonts w:ascii="宋体" w:hAnsi="宋体" w:cs="宋体"/>
          <w:kern w:val="0"/>
          <w:szCs w:val="21"/>
          <w:lang w:val="ru-RU"/>
        </w:rPr>
        <w:t>规模。培育新型金融机构和地方金融组织，发展普惠金融和绿色金融，深化地方金融机构和监管体制改革。加大清理打击非法集资力度，防范化解金融风险。加快综合信用体系建设，优化金融生态环境。</w:t>
      </w:r>
    </w:p>
    <w:p w14:paraId="121A2145" w14:textId="77777777" w:rsidR="00226FBD" w:rsidRDefault="00226FBD" w:rsidP="00226FBD">
      <w:pPr>
        <w:widowControl/>
        <w:spacing w:before="100" w:beforeAutospacing="1" w:after="100" w:afterAutospacing="1"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226FBD">
        <w:rPr>
          <w:rFonts w:ascii="宋体" w:hAnsi="宋体" w:cs="宋体"/>
          <w:kern w:val="0"/>
          <w:szCs w:val="21"/>
          <w:lang w:val="ru-RU"/>
        </w:rPr>
        <w:t>在另一个国际金融中心</w:t>
      </w:r>
      <w:r w:rsidRPr="00226FBD">
        <w:rPr>
          <w:rFonts w:ascii="宋体" w:hAnsi="宋体" w:cs="宋体"/>
          <w:kern w:val="0"/>
          <w:szCs w:val="21"/>
          <w:lang w:val="ru-RU"/>
        </w:rPr>
        <w:t>——</w:t>
      </w:r>
      <w:r w:rsidRPr="00226FBD">
        <w:rPr>
          <w:rFonts w:ascii="宋体" w:hAnsi="宋体" w:cs="宋体"/>
          <w:kern w:val="0"/>
          <w:szCs w:val="21"/>
          <w:lang w:val="ru-RU"/>
        </w:rPr>
        <w:t>上海，拥有鳞次栉比的繁华陆家嘴金融中心和数以万计的金融机构，据上海市长杨雄</w:t>
      </w:r>
      <w:r w:rsidRPr="00226FBD">
        <w:rPr>
          <w:rFonts w:ascii="宋体" w:hAnsi="宋体" w:cs="宋体"/>
          <w:kern w:val="0"/>
          <w:szCs w:val="21"/>
          <w:lang w:val="ru-RU"/>
        </w:rPr>
        <w:t xml:space="preserve"> 2015 </w:t>
      </w:r>
      <w:r w:rsidRPr="00226FBD">
        <w:rPr>
          <w:rFonts w:ascii="宋体" w:hAnsi="宋体" w:cs="宋体"/>
          <w:kern w:val="0"/>
          <w:szCs w:val="21"/>
          <w:lang w:val="ru-RU"/>
        </w:rPr>
        <w:t>年工作报告：</w:t>
      </w:r>
      <w:r>
        <w:rPr>
          <w:rFonts w:ascii="宋体" w:hAnsi="宋体" w:cs="宋体" w:hint="eastAsia"/>
          <w:kern w:val="0"/>
          <w:szCs w:val="21"/>
          <w:lang w:val="ru-RU"/>
        </w:rPr>
        <w:t xml:space="preserve"> </w:t>
      </w:r>
      <w:r w:rsidRPr="00226FBD">
        <w:rPr>
          <w:rFonts w:ascii="宋体" w:hAnsi="宋体" w:cs="宋体"/>
          <w:kern w:val="0"/>
          <w:szCs w:val="21"/>
          <w:lang w:val="ru-RU"/>
        </w:rPr>
        <w:t>2015</w:t>
      </w:r>
      <w:r w:rsidRPr="00226FBD">
        <w:rPr>
          <w:rFonts w:ascii="宋体" w:hAnsi="宋体" w:cs="宋体"/>
          <w:kern w:val="0"/>
          <w:szCs w:val="21"/>
          <w:lang w:val="ru-RU"/>
        </w:rPr>
        <w:t>全年上海金融市场交易额达</w:t>
      </w:r>
      <w:r w:rsidRPr="00226FBD">
        <w:rPr>
          <w:rFonts w:ascii="宋体" w:hAnsi="宋体" w:cs="宋体"/>
          <w:kern w:val="0"/>
          <w:szCs w:val="21"/>
          <w:lang w:val="ru-RU"/>
        </w:rPr>
        <w:t>1463</w:t>
      </w:r>
      <w:r>
        <w:rPr>
          <w:rFonts w:ascii="宋体" w:hAnsi="宋体" w:cs="宋体"/>
          <w:kern w:val="0"/>
          <w:szCs w:val="21"/>
          <w:lang w:val="ru-RU"/>
        </w:rPr>
        <w:t>万亿元。</w:t>
      </w:r>
      <w:r w:rsidRPr="00226FBD">
        <w:rPr>
          <w:rFonts w:ascii="宋体" w:hAnsi="宋体" w:cs="宋体"/>
          <w:kern w:val="0"/>
          <w:szCs w:val="21"/>
          <w:lang w:val="ru-RU"/>
        </w:rPr>
        <w:t>在</w:t>
      </w:r>
      <w:r w:rsidRPr="00226FBD">
        <w:rPr>
          <w:rFonts w:ascii="宋体" w:hAnsi="宋体" w:cs="宋体"/>
          <w:kern w:val="0"/>
          <w:szCs w:val="21"/>
          <w:lang w:val="ru-RU"/>
        </w:rPr>
        <w:t>5</w:t>
      </w:r>
      <w:r w:rsidRPr="00226FBD">
        <w:rPr>
          <w:rFonts w:ascii="宋体" w:hAnsi="宋体" w:cs="宋体"/>
          <w:kern w:val="0"/>
          <w:szCs w:val="21"/>
          <w:lang w:val="ru-RU"/>
        </w:rPr>
        <w:t>月</w:t>
      </w:r>
      <w:r w:rsidRPr="00226FBD">
        <w:rPr>
          <w:rFonts w:ascii="宋体" w:hAnsi="宋体" w:cs="宋体"/>
          <w:kern w:val="0"/>
          <w:szCs w:val="21"/>
          <w:lang w:val="ru-RU"/>
        </w:rPr>
        <w:t>4</w:t>
      </w:r>
      <w:r w:rsidRPr="00226FBD">
        <w:rPr>
          <w:rFonts w:ascii="宋体" w:hAnsi="宋体" w:cs="宋体"/>
          <w:kern w:val="0"/>
          <w:szCs w:val="21"/>
          <w:lang w:val="ru-RU"/>
        </w:rPr>
        <w:t>日召开的</w:t>
      </w:r>
      <w:r w:rsidRPr="00226FBD">
        <w:rPr>
          <w:rFonts w:ascii="宋体" w:hAnsi="宋体" w:cs="宋体"/>
          <w:kern w:val="0"/>
          <w:szCs w:val="21"/>
          <w:lang w:val="ru-RU"/>
        </w:rPr>
        <w:t>2016</w:t>
      </w:r>
      <w:r w:rsidRPr="00226FBD">
        <w:rPr>
          <w:rFonts w:ascii="宋体" w:hAnsi="宋体" w:cs="宋体"/>
          <w:kern w:val="0"/>
          <w:szCs w:val="21"/>
          <w:lang w:val="ru-RU"/>
        </w:rPr>
        <w:t>年上海金融系统人才工作推进会上，上海市金融办秘书长姚嘉勇解读了《关于推进上海金才工程</w:t>
      </w:r>
      <w:r w:rsidRPr="00226FBD">
        <w:rPr>
          <w:rFonts w:ascii="宋体" w:hAnsi="宋体" w:cs="宋体"/>
          <w:kern w:val="0"/>
          <w:szCs w:val="21"/>
          <w:lang w:val="ru-RU"/>
        </w:rPr>
        <w:t xml:space="preserve"> </w:t>
      </w:r>
      <w:r w:rsidRPr="00226FBD">
        <w:rPr>
          <w:rFonts w:ascii="宋体" w:hAnsi="宋体" w:cs="宋体"/>
          <w:kern w:val="0"/>
          <w:szCs w:val="21"/>
          <w:lang w:val="ru-RU"/>
        </w:rPr>
        <w:t>加强金融人才队伍建设的实施意见》。《意见》表示：为实现</w:t>
      </w:r>
      <w:r w:rsidRPr="00226FBD">
        <w:rPr>
          <w:rFonts w:ascii="宋体" w:hAnsi="宋体" w:cs="宋体"/>
          <w:kern w:val="0"/>
          <w:szCs w:val="21"/>
          <w:lang w:val="ru-RU"/>
        </w:rPr>
        <w:t xml:space="preserve"> 2020 </w:t>
      </w:r>
      <w:r w:rsidRPr="00226FBD">
        <w:rPr>
          <w:rFonts w:ascii="宋体" w:hAnsi="宋体" w:cs="宋体"/>
          <w:kern w:val="0"/>
          <w:szCs w:val="21"/>
          <w:lang w:val="ru-RU"/>
        </w:rPr>
        <w:t>年上海建成国际化地位相适应的国际金融中心，将全力构建上海金融人才高地。加大</w:t>
      </w:r>
      <w:r w:rsidRPr="00226FBD">
        <w:rPr>
          <w:rFonts w:ascii="宋体" w:hAnsi="宋体" w:cs="宋体"/>
          <w:kern w:val="0"/>
          <w:szCs w:val="21"/>
          <w:lang w:val="ru-RU"/>
        </w:rPr>
        <w:t>“3411”</w:t>
      </w:r>
      <w:r w:rsidRPr="00226FBD">
        <w:rPr>
          <w:rFonts w:ascii="宋体" w:hAnsi="宋体" w:cs="宋体"/>
          <w:kern w:val="0"/>
          <w:szCs w:val="21"/>
          <w:lang w:val="ru-RU"/>
        </w:rPr>
        <w:t>实施力度，加快实行吸引金才的计划，以完善的人才发展体制和一系列优惠政策待遇，海纳优秀金融人才。</w:t>
      </w:r>
    </w:p>
    <w:p w14:paraId="0F7B0B71" w14:textId="77777777" w:rsidR="00A4416B" w:rsidRDefault="00226FBD" w:rsidP="00A4416B">
      <w:pPr>
        <w:widowControl/>
        <w:spacing w:before="100" w:beforeAutospacing="1" w:after="100" w:afterAutospacing="1"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226FBD">
        <w:rPr>
          <w:rFonts w:ascii="宋体" w:hAnsi="宋体" w:cs="宋体"/>
          <w:kern w:val="0"/>
          <w:szCs w:val="21"/>
          <w:lang w:val="ru-RU"/>
        </w:rPr>
        <w:t>由此可见，在国家金融政策与各大城市经济发展支持的基础上，国内金融业将会实现更大的突破，金融业的迅速发展必将带来金融人才需求的大幅增长。</w:t>
      </w:r>
    </w:p>
    <w:p w14:paraId="7E72AA71" w14:textId="77777777" w:rsidR="00862275" w:rsidRDefault="00A4416B" w:rsidP="00862275">
      <w:pPr>
        <w:spacing w:line="360" w:lineRule="auto"/>
        <w:rPr>
          <w:rFonts w:ascii="宋体" w:hAnsi="宋体" w:cs="宋体" w:hint="eastAsia"/>
          <w:kern w:val="0"/>
          <w:szCs w:val="21"/>
          <w:lang w:val="ru-RU"/>
        </w:rPr>
      </w:pPr>
      <w:r>
        <w:rPr>
          <w:rFonts w:ascii="宋体" w:hAnsi="宋体" w:cs="宋体" w:hint="eastAsia"/>
          <w:kern w:val="0"/>
          <w:szCs w:val="21"/>
          <w:lang w:val="ru-RU"/>
        </w:rPr>
        <w:lastRenderedPageBreak/>
        <w:t xml:space="preserve">2. </w:t>
      </w:r>
      <w:r w:rsidRPr="00A4416B">
        <w:rPr>
          <w:rFonts w:ascii="宋体" w:hAnsi="宋体" w:cs="宋体"/>
          <w:kern w:val="0"/>
          <w:szCs w:val="21"/>
          <w:lang w:val="ru-RU"/>
        </w:rPr>
        <w:t>全球经济展望</w:t>
      </w:r>
    </w:p>
    <w:p w14:paraId="10019A54" w14:textId="77777777" w:rsidR="00862275" w:rsidRDefault="00862275" w:rsidP="00862275">
      <w:pPr>
        <w:spacing w:line="360" w:lineRule="auto"/>
        <w:rPr>
          <w:rFonts w:ascii="宋体" w:hAnsi="宋体" w:cs="宋体" w:hint="eastAsia"/>
          <w:kern w:val="0"/>
          <w:szCs w:val="21"/>
          <w:lang w:val="ru-RU"/>
        </w:rPr>
      </w:pPr>
      <w:r w:rsidRPr="00862275">
        <w:rPr>
          <w:rFonts w:ascii="宋体" w:hAnsi="宋体" w:cs="宋体"/>
          <w:kern w:val="0"/>
          <w:szCs w:val="21"/>
          <w:lang w:val="ru-RU"/>
        </w:rPr>
        <w:t>从</w:t>
      </w:r>
      <w:r w:rsidRPr="00862275">
        <w:rPr>
          <w:rFonts w:ascii="宋体" w:hAnsi="宋体" w:cs="宋体"/>
          <w:kern w:val="0"/>
          <w:szCs w:val="21"/>
        </w:rPr>
        <w:t>IMF</w:t>
      </w:r>
      <w:r w:rsidRPr="00862275">
        <w:rPr>
          <w:rFonts w:ascii="宋体" w:hAnsi="宋体" w:cs="宋体" w:hint="eastAsia"/>
          <w:kern w:val="0"/>
          <w:szCs w:val="21"/>
        </w:rPr>
        <w:t>《</w:t>
      </w:r>
      <w:r w:rsidRPr="00862275">
        <w:rPr>
          <w:rFonts w:ascii="宋体" w:hAnsi="宋体" w:cs="宋体"/>
          <w:kern w:val="0"/>
          <w:szCs w:val="21"/>
        </w:rPr>
        <w:t>2017</w:t>
      </w:r>
      <w:r w:rsidRPr="00862275">
        <w:rPr>
          <w:rFonts w:ascii="宋体" w:hAnsi="宋体" w:cs="宋体" w:hint="eastAsia"/>
          <w:kern w:val="0"/>
          <w:szCs w:val="21"/>
        </w:rPr>
        <w:t>年世界经济展望报告》</w:t>
      </w:r>
      <w:r w:rsidRPr="00862275">
        <w:rPr>
          <w:rFonts w:ascii="宋体" w:hAnsi="宋体" w:cs="宋体"/>
          <w:kern w:val="0"/>
          <w:szCs w:val="21"/>
          <w:lang w:val="ru-RU"/>
        </w:rPr>
        <w:t>中可以了解到</w:t>
      </w:r>
      <w:r w:rsidR="00A4416B" w:rsidRPr="00A4416B">
        <w:rPr>
          <w:szCs w:val="21"/>
        </w:rPr>
        <w:t xml:space="preserve">2017-2018 </w:t>
      </w:r>
      <w:r w:rsidR="00A4416B" w:rsidRPr="00A4416B">
        <w:rPr>
          <w:szCs w:val="21"/>
        </w:rPr>
        <w:t>年全球前景增强的主要支撑因素是新兴市场和发展中经济体增长预期加快。</w:t>
      </w:r>
      <w:r w:rsidR="00A4416B" w:rsidRPr="00A4416B">
        <w:rPr>
          <w:szCs w:val="21"/>
        </w:rPr>
        <w:t xml:space="preserve"> </w:t>
      </w:r>
      <w:r w:rsidR="00A4416B" w:rsidRPr="00A4416B">
        <w:rPr>
          <w:szCs w:val="21"/>
        </w:rPr>
        <w:t>正如</w:t>
      </w:r>
      <w:r>
        <w:rPr>
          <w:szCs w:val="21"/>
        </w:rPr>
        <w:t>2016</w:t>
      </w:r>
      <w:r w:rsidR="00A4416B" w:rsidRPr="00A4416B">
        <w:rPr>
          <w:szCs w:val="21"/>
        </w:rPr>
        <w:t>年</w:t>
      </w:r>
      <w:r>
        <w:rPr>
          <w:szCs w:val="21"/>
        </w:rPr>
        <w:t>10</w:t>
      </w:r>
      <w:r w:rsidR="00A4416B" w:rsidRPr="00A4416B">
        <w:rPr>
          <w:szCs w:val="21"/>
        </w:rPr>
        <w:t>月《世界经济展望》讨论的</w:t>
      </w:r>
      <w:r w:rsidR="00A4416B" w:rsidRPr="00A4416B">
        <w:rPr>
          <w:szCs w:val="21"/>
        </w:rPr>
        <w:t xml:space="preserve">, </w:t>
      </w:r>
      <w:r w:rsidR="00A4416B" w:rsidRPr="00A4416B">
        <w:rPr>
          <w:szCs w:val="21"/>
        </w:rPr>
        <w:t>作出这一</w:t>
      </w:r>
      <w:r w:rsidR="00A4416B" w:rsidRPr="00A4416B">
        <w:rPr>
          <w:szCs w:val="21"/>
        </w:rPr>
        <w:t xml:space="preserve"> </w:t>
      </w:r>
      <w:r w:rsidR="00A4416B" w:rsidRPr="00A4416B">
        <w:rPr>
          <w:szCs w:val="21"/>
        </w:rPr>
        <w:t>预测时</w:t>
      </w:r>
      <w:r w:rsidR="00A4416B" w:rsidRPr="00A4416B">
        <w:rPr>
          <w:szCs w:val="21"/>
        </w:rPr>
        <w:t xml:space="preserve"> ,</w:t>
      </w:r>
      <w:r w:rsidR="00A4416B" w:rsidRPr="00A4416B">
        <w:rPr>
          <w:szCs w:val="21"/>
        </w:rPr>
        <w:t>在很大</w:t>
      </w:r>
      <w:r w:rsidR="00A4416B" w:rsidRPr="00A4416B">
        <w:rPr>
          <w:szCs w:val="21"/>
        </w:rPr>
        <w:t xml:space="preserve"> </w:t>
      </w:r>
      <w:r w:rsidR="00A4416B" w:rsidRPr="00A4416B">
        <w:rPr>
          <w:szCs w:val="21"/>
        </w:rPr>
        <w:t>程度上考虑了以下因素</w:t>
      </w:r>
      <w:r w:rsidR="00A4416B" w:rsidRPr="00A4416B">
        <w:rPr>
          <w:szCs w:val="21"/>
        </w:rPr>
        <w:t>,</w:t>
      </w:r>
      <w:r w:rsidR="00A4416B" w:rsidRPr="00A4416B">
        <w:rPr>
          <w:szCs w:val="21"/>
        </w:rPr>
        <w:t>即目前面临宏观经济困境的若干大</w:t>
      </w:r>
      <w:r w:rsidR="00A4416B" w:rsidRPr="00A4416B">
        <w:rPr>
          <w:szCs w:val="21"/>
        </w:rPr>
        <w:t xml:space="preserve"> </w:t>
      </w:r>
      <w:r w:rsidR="00A4416B" w:rsidRPr="00A4416B">
        <w:rPr>
          <w:szCs w:val="21"/>
        </w:rPr>
        <w:t>型经济体的状况将逐步实现正常化。目前估计新兴市场和发展中经济体</w:t>
      </w:r>
      <w:r w:rsidR="00A4416B" w:rsidRPr="00A4416B">
        <w:rPr>
          <w:szCs w:val="21"/>
        </w:rPr>
        <w:t xml:space="preserve"> 2016 </w:t>
      </w:r>
      <w:r w:rsidR="00A4416B" w:rsidRPr="00A4416B">
        <w:rPr>
          <w:szCs w:val="21"/>
        </w:rPr>
        <w:t>年增长</w:t>
      </w:r>
      <w:r w:rsidR="00A4416B" w:rsidRPr="00A4416B">
        <w:rPr>
          <w:szCs w:val="21"/>
        </w:rPr>
        <w:t xml:space="preserve"> 4.1%,</w:t>
      </w:r>
      <w:r w:rsidR="00A4416B" w:rsidRPr="00A4416B">
        <w:rPr>
          <w:szCs w:val="21"/>
        </w:rPr>
        <w:t>预计</w:t>
      </w:r>
      <w:r w:rsidR="00A4416B" w:rsidRPr="00A4416B">
        <w:rPr>
          <w:szCs w:val="21"/>
        </w:rPr>
        <w:t xml:space="preserve"> 2017 </w:t>
      </w:r>
      <w:r w:rsidR="00A4416B" w:rsidRPr="00A4416B">
        <w:rPr>
          <w:szCs w:val="21"/>
        </w:rPr>
        <w:t>年的增长率将达到</w:t>
      </w:r>
      <w:r w:rsidR="00A4416B" w:rsidRPr="00A4416B">
        <w:rPr>
          <w:szCs w:val="21"/>
        </w:rPr>
        <w:t xml:space="preserve"> 4.5%</w:t>
      </w:r>
      <w:r>
        <w:rPr>
          <w:rFonts w:hint="eastAsia"/>
          <w:szCs w:val="21"/>
        </w:rPr>
        <w:t>。</w:t>
      </w:r>
      <w:r w:rsidR="00A4416B" w:rsidRPr="00A4416B">
        <w:rPr>
          <w:szCs w:val="21"/>
        </w:rPr>
        <w:t xml:space="preserve">2018 </w:t>
      </w:r>
      <w:r w:rsidR="00A4416B" w:rsidRPr="00A4416B">
        <w:rPr>
          <w:szCs w:val="21"/>
        </w:rPr>
        <w:t>年的增长预计将进</w:t>
      </w:r>
      <w:r w:rsidR="00A4416B" w:rsidRPr="00A4416B">
        <w:rPr>
          <w:szCs w:val="21"/>
        </w:rPr>
        <w:t xml:space="preserve"> </w:t>
      </w:r>
      <w:r w:rsidR="00A4416B" w:rsidRPr="00A4416B">
        <w:rPr>
          <w:szCs w:val="21"/>
        </w:rPr>
        <w:t>一步加快到</w:t>
      </w:r>
      <w:r w:rsidR="00A4416B" w:rsidRPr="00A4416B">
        <w:rPr>
          <w:szCs w:val="21"/>
        </w:rPr>
        <w:t xml:space="preserve"> 4.8%</w:t>
      </w:r>
      <w:r w:rsidR="00A4416B" w:rsidRPr="00A4416B">
        <w:rPr>
          <w:szCs w:val="21"/>
        </w:rPr>
        <w:t>。</w:t>
      </w:r>
      <w:r w:rsidR="00A4416B" w:rsidRPr="00A4416B">
        <w:rPr>
          <w:szCs w:val="21"/>
        </w:rPr>
        <w:t xml:space="preserve"> </w:t>
      </w:r>
    </w:p>
    <w:p w14:paraId="288A43EF" w14:textId="77777777" w:rsidR="00862275" w:rsidRDefault="00862275" w:rsidP="00862275">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00A4416B" w:rsidRPr="00A4416B">
        <w:rPr>
          <w:rFonts w:ascii="宋体" w:hAnsi="宋体" w:cs="宋体"/>
          <w:kern w:val="0"/>
          <w:szCs w:val="21"/>
        </w:rPr>
        <w:t>特别是</w:t>
      </w:r>
      <w:r w:rsidR="00A4416B" w:rsidRPr="00A4416B">
        <w:rPr>
          <w:rFonts w:ascii="宋体" w:hAnsi="宋体" w:cs="宋体"/>
          <w:kern w:val="0"/>
          <w:szCs w:val="21"/>
        </w:rPr>
        <w:t>,</w:t>
      </w:r>
      <w:r w:rsidR="00A4416B" w:rsidRPr="00A4416B">
        <w:rPr>
          <w:rFonts w:ascii="宋体" w:hAnsi="宋体" w:cs="宋体"/>
          <w:kern w:val="0"/>
          <w:szCs w:val="21"/>
        </w:rPr>
        <w:t>中国</w:t>
      </w:r>
      <w:r>
        <w:rPr>
          <w:rFonts w:ascii="宋体" w:hAnsi="宋体" w:cs="宋体"/>
          <w:kern w:val="0"/>
          <w:szCs w:val="21"/>
        </w:rPr>
        <w:t>2017</w:t>
      </w:r>
      <w:r w:rsidR="00A4416B" w:rsidRPr="00A4416B">
        <w:rPr>
          <w:rFonts w:ascii="宋体" w:hAnsi="宋体" w:cs="宋体"/>
          <w:kern w:val="0"/>
          <w:szCs w:val="21"/>
        </w:rPr>
        <w:t>的增长预测上调</w:t>
      </w:r>
      <w:r w:rsidR="00A4416B" w:rsidRPr="00A4416B">
        <w:rPr>
          <w:rFonts w:ascii="宋体" w:hAnsi="宋体" w:cs="宋体"/>
          <w:kern w:val="0"/>
          <w:szCs w:val="21"/>
        </w:rPr>
        <w:t>(</w:t>
      </w:r>
      <w:r w:rsidR="00A4416B" w:rsidRPr="00A4416B">
        <w:rPr>
          <w:rFonts w:ascii="宋体" w:hAnsi="宋体" w:cs="宋体"/>
          <w:kern w:val="0"/>
          <w:szCs w:val="21"/>
        </w:rPr>
        <w:t>升至</w:t>
      </w:r>
      <w:r w:rsidR="00A4416B" w:rsidRPr="00A4416B">
        <w:rPr>
          <w:rFonts w:ascii="宋体" w:hAnsi="宋体" w:cs="宋体"/>
          <w:kern w:val="0"/>
          <w:szCs w:val="21"/>
        </w:rPr>
        <w:t xml:space="preserve"> 6.5%,</w:t>
      </w:r>
      <w:r w:rsidR="00A4416B" w:rsidRPr="00A4416B">
        <w:rPr>
          <w:rFonts w:ascii="宋体" w:hAnsi="宋体" w:cs="宋体"/>
          <w:kern w:val="0"/>
          <w:szCs w:val="21"/>
        </w:rPr>
        <w:t>比</w:t>
      </w:r>
      <w:r>
        <w:rPr>
          <w:rFonts w:ascii="宋体" w:hAnsi="宋体" w:cs="宋体"/>
          <w:kern w:val="0"/>
          <w:szCs w:val="21"/>
        </w:rPr>
        <w:t>10</w:t>
      </w:r>
      <w:r w:rsidR="00A4416B" w:rsidRPr="00A4416B">
        <w:rPr>
          <w:rFonts w:ascii="宋体" w:hAnsi="宋体" w:cs="宋体"/>
          <w:kern w:val="0"/>
          <w:szCs w:val="21"/>
        </w:rPr>
        <w:t>月预测高出</w:t>
      </w:r>
      <w:r>
        <w:rPr>
          <w:rFonts w:ascii="宋体" w:hAnsi="宋体" w:cs="宋体"/>
          <w:kern w:val="0"/>
          <w:szCs w:val="21"/>
        </w:rPr>
        <w:t>0.3</w:t>
      </w:r>
      <w:r w:rsidR="00A4416B" w:rsidRPr="00A4416B">
        <w:rPr>
          <w:rFonts w:ascii="宋体" w:hAnsi="宋体" w:cs="宋体"/>
          <w:kern w:val="0"/>
          <w:szCs w:val="21"/>
        </w:rPr>
        <w:t>个百分点</w:t>
      </w:r>
      <w:r w:rsidR="00A4416B" w:rsidRPr="00A4416B">
        <w:rPr>
          <w:rFonts w:ascii="宋体" w:hAnsi="宋体" w:cs="宋体"/>
          <w:kern w:val="0"/>
          <w:szCs w:val="21"/>
        </w:rPr>
        <w:t xml:space="preserve"> ),</w:t>
      </w:r>
      <w:r w:rsidR="00A4416B" w:rsidRPr="00A4416B">
        <w:rPr>
          <w:rFonts w:ascii="宋体" w:hAnsi="宋体" w:cs="宋体"/>
          <w:kern w:val="0"/>
          <w:szCs w:val="21"/>
        </w:rPr>
        <w:t>因为预计中国将继续提供政策支持</w:t>
      </w:r>
      <w:r>
        <w:rPr>
          <w:rFonts w:ascii="宋体" w:hAnsi="宋体" w:cs="宋体" w:hint="eastAsia"/>
          <w:kern w:val="0"/>
          <w:szCs w:val="21"/>
        </w:rPr>
        <w:t>。</w:t>
      </w:r>
      <w:r w:rsidRPr="00862275">
        <w:rPr>
          <w:rFonts w:ascii="宋体" w:hAnsi="宋体" w:cs="宋体"/>
          <w:kern w:val="0"/>
          <w:szCs w:val="21"/>
          <w:lang w:val="ru-RU"/>
        </w:rPr>
        <w:t>全球经济增长仍在继续，但增速十分缓慢，世界经济面临的下行风险因此上升，这务必会增加对金融风险管控能力强的</w:t>
      </w:r>
      <w:r>
        <w:rPr>
          <w:rFonts w:ascii="宋体" w:hAnsi="宋体" w:cs="宋体" w:hint="eastAsia"/>
          <w:kern w:val="0"/>
          <w:szCs w:val="21"/>
          <w:lang w:val="ru-RU"/>
        </w:rPr>
        <w:t>金融</w:t>
      </w:r>
      <w:r w:rsidRPr="00862275">
        <w:rPr>
          <w:rFonts w:ascii="宋体" w:hAnsi="宋体" w:cs="宋体"/>
          <w:kern w:val="0"/>
          <w:szCs w:val="21"/>
          <w:lang w:val="ru-RU"/>
        </w:rPr>
        <w:t>人才的需求。</w:t>
      </w:r>
    </w:p>
    <w:p w14:paraId="5B5D033C" w14:textId="77777777" w:rsidR="00862275" w:rsidRDefault="00862275" w:rsidP="00862275">
      <w:pPr>
        <w:spacing w:line="360" w:lineRule="auto"/>
        <w:rPr>
          <w:rFonts w:ascii="宋体" w:hAnsi="宋体" w:cs="宋体" w:hint="eastAsia"/>
          <w:kern w:val="0"/>
          <w:szCs w:val="21"/>
          <w:lang w:val="ru-RU"/>
        </w:rPr>
      </w:pPr>
    </w:p>
    <w:p w14:paraId="1A5205B7" w14:textId="77777777" w:rsidR="00862275" w:rsidRDefault="00862275" w:rsidP="00862275">
      <w:pPr>
        <w:spacing w:line="360" w:lineRule="auto"/>
        <w:rPr>
          <w:rFonts w:ascii="宋体" w:hAnsi="宋体" w:cs="宋体" w:hint="eastAsia"/>
          <w:kern w:val="0"/>
          <w:szCs w:val="21"/>
          <w:lang w:val="ru-RU"/>
        </w:rPr>
      </w:pPr>
      <w:r w:rsidRPr="00862275">
        <w:rPr>
          <w:rFonts w:ascii="宋体" w:hAnsi="宋体" w:cs="宋体"/>
          <w:kern w:val="0"/>
          <w:szCs w:val="21"/>
          <w:lang w:val="ru-RU"/>
        </w:rPr>
        <w:t>二、普通居民投资者的需求偏好</w:t>
      </w:r>
    </w:p>
    <w:p w14:paraId="57B20D0E" w14:textId="77777777" w:rsidR="00BF5BF5" w:rsidRDefault="00862275" w:rsidP="00BF5BF5">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862275">
        <w:rPr>
          <w:rFonts w:ascii="宋体" w:hAnsi="宋体" w:cs="宋体"/>
          <w:kern w:val="0"/>
          <w:szCs w:val="21"/>
          <w:lang w:val="ru-RU"/>
        </w:rPr>
        <w:t>据经济景气监测中心最新公布的一项国内调查结果显示</w:t>
      </w:r>
      <w:r w:rsidRPr="00862275">
        <w:rPr>
          <w:rFonts w:ascii="宋体" w:hAnsi="宋体" w:cs="宋体"/>
          <w:kern w:val="0"/>
          <w:szCs w:val="21"/>
          <w:lang w:val="ru-RU"/>
        </w:rPr>
        <w:t xml:space="preserve">, </w:t>
      </w:r>
      <w:r w:rsidRPr="00862275">
        <w:rPr>
          <w:rFonts w:ascii="宋体" w:hAnsi="宋体" w:cs="宋体"/>
          <w:kern w:val="0"/>
          <w:szCs w:val="21"/>
          <w:lang w:val="ru-RU"/>
        </w:rPr>
        <w:t>人们在没有得到专业理财人员的指导和咨询时，一生中损失的个人财产高达</w:t>
      </w:r>
      <w:r w:rsidRPr="00862275">
        <w:rPr>
          <w:rFonts w:ascii="宋体" w:hAnsi="宋体" w:cs="宋体"/>
          <w:kern w:val="0"/>
          <w:szCs w:val="21"/>
          <w:lang w:val="ru-RU"/>
        </w:rPr>
        <w:t xml:space="preserve"> 20%</w:t>
      </w:r>
      <w:r>
        <w:rPr>
          <w:rFonts w:ascii="宋体" w:hAnsi="宋体" w:cs="宋体" w:hint="eastAsia"/>
          <w:kern w:val="0"/>
          <w:szCs w:val="21"/>
          <w:lang w:val="ru-RU"/>
        </w:rPr>
        <w:t xml:space="preserve"> </w:t>
      </w:r>
      <w:r w:rsidRPr="00862275">
        <w:rPr>
          <w:rFonts w:ascii="宋体" w:hAnsi="宋体" w:cs="宋体"/>
          <w:kern w:val="0"/>
          <w:szCs w:val="21"/>
          <w:lang w:val="ru-RU"/>
        </w:rPr>
        <w:t>甚至</w:t>
      </w:r>
      <w:r w:rsidRPr="00862275">
        <w:rPr>
          <w:rFonts w:ascii="宋体" w:hAnsi="宋体" w:cs="宋体"/>
          <w:kern w:val="0"/>
          <w:szCs w:val="21"/>
          <w:lang w:val="ru-RU"/>
        </w:rPr>
        <w:t xml:space="preserve"> 100%</w:t>
      </w:r>
      <w:r w:rsidRPr="00862275">
        <w:rPr>
          <w:rFonts w:ascii="宋体" w:hAnsi="宋体" w:cs="宋体"/>
          <w:kern w:val="0"/>
          <w:szCs w:val="21"/>
          <w:lang w:val="ru-RU"/>
        </w:rPr>
        <w:t>。据统计，</w:t>
      </w:r>
      <w:r w:rsidRPr="00862275">
        <w:rPr>
          <w:rFonts w:ascii="宋体" w:hAnsi="宋体" w:cs="宋体"/>
          <w:kern w:val="0"/>
          <w:szCs w:val="21"/>
          <w:lang w:val="ru-RU"/>
        </w:rPr>
        <w:t>60%</w:t>
      </w:r>
      <w:r w:rsidRPr="00862275">
        <w:rPr>
          <w:rFonts w:ascii="宋体" w:hAnsi="宋体" w:cs="宋体"/>
          <w:kern w:val="0"/>
          <w:szCs w:val="21"/>
          <w:lang w:val="ru-RU"/>
        </w:rPr>
        <w:t>以上的企业在融资、理财、报税等方面，渴望得到专业人士的帮助；约有</w:t>
      </w:r>
      <w:r w:rsidRPr="00862275">
        <w:rPr>
          <w:rFonts w:ascii="宋体" w:hAnsi="宋体" w:cs="宋体"/>
          <w:kern w:val="0"/>
          <w:szCs w:val="21"/>
          <w:lang w:val="ru-RU"/>
        </w:rPr>
        <w:t xml:space="preserve"> 70%</w:t>
      </w:r>
      <w:r w:rsidRPr="00862275">
        <w:rPr>
          <w:rFonts w:ascii="宋体" w:hAnsi="宋体" w:cs="宋体"/>
          <w:kern w:val="0"/>
          <w:szCs w:val="21"/>
          <w:lang w:val="ru-RU"/>
        </w:rPr>
        <w:t>的居民希望自己有个好的理财顾问，</w:t>
      </w:r>
      <w:r w:rsidRPr="00862275">
        <w:rPr>
          <w:rFonts w:ascii="宋体" w:hAnsi="宋体" w:cs="宋体"/>
          <w:kern w:val="0"/>
          <w:szCs w:val="21"/>
          <w:lang w:val="ru-RU"/>
        </w:rPr>
        <w:t>50%</w:t>
      </w:r>
      <w:r w:rsidRPr="00862275">
        <w:rPr>
          <w:rFonts w:ascii="宋体" w:hAnsi="宋体" w:cs="宋体"/>
          <w:kern w:val="0"/>
          <w:szCs w:val="21"/>
          <w:lang w:val="ru-RU"/>
        </w:rPr>
        <w:t>以上的人愿意支付顾问费。可以看出目前社会迫切需要全面专业的投资理财服务。另外由于人口老龄化，也将为财富管理行业带来巨大的发展机会。截至</w:t>
      </w:r>
      <w:r w:rsidRPr="00862275">
        <w:rPr>
          <w:rFonts w:ascii="宋体" w:hAnsi="宋体" w:cs="宋体"/>
          <w:kern w:val="0"/>
          <w:szCs w:val="21"/>
          <w:lang w:val="ru-RU"/>
        </w:rPr>
        <w:t xml:space="preserve"> 2014 </w:t>
      </w:r>
      <w:r w:rsidRPr="00862275">
        <w:rPr>
          <w:rFonts w:ascii="宋体" w:hAnsi="宋体" w:cs="宋体"/>
          <w:kern w:val="0"/>
          <w:szCs w:val="21"/>
          <w:lang w:val="ru-RU"/>
        </w:rPr>
        <w:t>年底，中国居民个人银行存款已达人民币</w:t>
      </w:r>
      <w:r w:rsidRPr="00862275">
        <w:rPr>
          <w:rFonts w:ascii="宋体" w:hAnsi="宋体" w:cs="宋体"/>
          <w:kern w:val="0"/>
          <w:szCs w:val="21"/>
          <w:lang w:val="ru-RU"/>
        </w:rPr>
        <w:t xml:space="preserve"> 48.5 </w:t>
      </w:r>
      <w:r w:rsidRPr="00862275">
        <w:rPr>
          <w:rFonts w:ascii="宋体" w:hAnsi="宋体" w:cs="宋体"/>
          <w:kern w:val="0"/>
          <w:szCs w:val="21"/>
          <w:lang w:val="ru-RU"/>
        </w:rPr>
        <w:t>万亿元（折合美元</w:t>
      </w:r>
      <w:r w:rsidRPr="00862275">
        <w:rPr>
          <w:rFonts w:ascii="宋体" w:hAnsi="宋体" w:cs="宋体"/>
          <w:kern w:val="0"/>
          <w:szCs w:val="21"/>
          <w:lang w:val="ru-RU"/>
        </w:rPr>
        <w:t xml:space="preserve"> 7.8 </w:t>
      </w:r>
      <w:r w:rsidRPr="00862275">
        <w:rPr>
          <w:rFonts w:ascii="宋体" w:hAnsi="宋体" w:cs="宋体"/>
          <w:kern w:val="0"/>
          <w:szCs w:val="21"/>
          <w:lang w:val="ru-RU"/>
        </w:rPr>
        <w:t>万亿）。如果中国居民将</w:t>
      </w:r>
      <w:r w:rsidRPr="00862275">
        <w:rPr>
          <w:rFonts w:ascii="宋体" w:hAnsi="宋体" w:cs="宋体"/>
          <w:kern w:val="0"/>
          <w:szCs w:val="21"/>
          <w:lang w:val="ru-RU"/>
        </w:rPr>
        <w:t xml:space="preserve"> 10%</w:t>
      </w:r>
      <w:r w:rsidRPr="00862275">
        <w:rPr>
          <w:rFonts w:ascii="宋体" w:hAnsi="宋体" w:cs="宋体"/>
          <w:kern w:val="0"/>
          <w:szCs w:val="21"/>
          <w:lang w:val="ru-RU"/>
        </w:rPr>
        <w:t>的储蓄投入海外市场，这将产生</w:t>
      </w:r>
      <w:r w:rsidRPr="00862275">
        <w:rPr>
          <w:rFonts w:ascii="宋体" w:hAnsi="宋体" w:cs="宋体"/>
          <w:kern w:val="0"/>
          <w:szCs w:val="21"/>
          <w:lang w:val="ru-RU"/>
        </w:rPr>
        <w:t xml:space="preserve"> 4.9 </w:t>
      </w:r>
      <w:r w:rsidRPr="00862275">
        <w:rPr>
          <w:rFonts w:ascii="宋体" w:hAnsi="宋体" w:cs="宋体"/>
          <w:kern w:val="0"/>
          <w:szCs w:val="21"/>
          <w:lang w:val="ru-RU"/>
        </w:rPr>
        <w:t>万亿元人民币的资产管理总额，是目前</w:t>
      </w:r>
      <w:r w:rsidRPr="00862275">
        <w:rPr>
          <w:rFonts w:ascii="宋体" w:hAnsi="宋体" w:cs="宋体"/>
          <w:kern w:val="0"/>
          <w:szCs w:val="21"/>
          <w:lang w:val="ru-RU"/>
        </w:rPr>
        <w:t xml:space="preserve"> QDII </w:t>
      </w:r>
      <w:r w:rsidRPr="00862275">
        <w:rPr>
          <w:rFonts w:ascii="宋体" w:hAnsi="宋体" w:cs="宋体"/>
          <w:kern w:val="0"/>
          <w:szCs w:val="21"/>
          <w:lang w:val="ru-RU"/>
        </w:rPr>
        <w:t>基金资产管理总规模的</w:t>
      </w:r>
      <w:r w:rsidRPr="00862275">
        <w:rPr>
          <w:rFonts w:ascii="宋体" w:hAnsi="宋体" w:cs="宋体"/>
          <w:kern w:val="0"/>
          <w:szCs w:val="21"/>
          <w:lang w:val="ru-RU"/>
        </w:rPr>
        <w:t xml:space="preserve"> 97 </w:t>
      </w:r>
      <w:r w:rsidRPr="00862275">
        <w:rPr>
          <w:rFonts w:ascii="宋体" w:hAnsi="宋体" w:cs="宋体"/>
          <w:kern w:val="0"/>
          <w:szCs w:val="21"/>
          <w:lang w:val="ru-RU"/>
        </w:rPr>
        <w:t>倍，也是沪港通港股通额度的</w:t>
      </w:r>
      <w:r w:rsidRPr="00862275">
        <w:rPr>
          <w:rFonts w:ascii="宋体" w:hAnsi="宋体" w:cs="宋体"/>
          <w:kern w:val="0"/>
          <w:szCs w:val="21"/>
          <w:lang w:val="ru-RU"/>
        </w:rPr>
        <w:t xml:space="preserve">19 </w:t>
      </w:r>
      <w:r w:rsidRPr="00862275">
        <w:rPr>
          <w:rFonts w:ascii="宋体" w:hAnsi="宋体" w:cs="宋体"/>
          <w:kern w:val="0"/>
          <w:szCs w:val="21"/>
          <w:lang w:val="ru-RU"/>
        </w:rPr>
        <w:t>倍。中国进行的资本账户开放改革将为个人投资者带来更多投资海外市场的机会，从而刺激对金融服务的需求，为投资顾问和资产管理业务带来商机。因此</w:t>
      </w:r>
      <w:r w:rsidRPr="00862275">
        <w:rPr>
          <w:rFonts w:ascii="宋体" w:hAnsi="宋体" w:cs="宋体"/>
          <w:kern w:val="0"/>
          <w:szCs w:val="21"/>
          <w:lang w:val="ru-RU"/>
        </w:rPr>
        <w:t xml:space="preserve">, </w:t>
      </w:r>
      <w:r w:rsidR="00991F00">
        <w:rPr>
          <w:rFonts w:ascii="宋体" w:hAnsi="宋体" w:cs="宋体" w:hint="eastAsia"/>
          <w:kern w:val="0"/>
          <w:szCs w:val="21"/>
          <w:lang w:val="ru-RU"/>
        </w:rPr>
        <w:t>金融</w:t>
      </w:r>
      <w:r w:rsidRPr="00862275">
        <w:rPr>
          <w:rFonts w:ascii="宋体" w:hAnsi="宋体" w:cs="宋体"/>
          <w:kern w:val="0"/>
          <w:szCs w:val="21"/>
          <w:lang w:val="ru-RU"/>
        </w:rPr>
        <w:t>学这一的专业在我国显露出广阔的发展前景。</w:t>
      </w:r>
    </w:p>
    <w:p w14:paraId="64ABA82D" w14:textId="77777777" w:rsidR="00BF5BF5" w:rsidRDefault="00BF5BF5" w:rsidP="00BF5BF5">
      <w:pPr>
        <w:spacing w:line="360" w:lineRule="auto"/>
        <w:rPr>
          <w:rFonts w:ascii="宋体" w:hAnsi="宋体" w:cs="宋体" w:hint="eastAsia"/>
          <w:kern w:val="0"/>
          <w:szCs w:val="21"/>
          <w:lang w:val="ru-RU"/>
        </w:rPr>
      </w:pPr>
    </w:p>
    <w:p w14:paraId="285FBB3D" w14:textId="77777777" w:rsidR="00BF5BF5" w:rsidRDefault="00BF5BF5" w:rsidP="00BF5BF5">
      <w:pPr>
        <w:spacing w:line="360" w:lineRule="auto"/>
        <w:rPr>
          <w:rFonts w:ascii="宋体" w:hAnsi="宋体" w:cs="宋体" w:hint="eastAsia"/>
          <w:kern w:val="0"/>
          <w:szCs w:val="21"/>
          <w:lang w:val="ru-RU"/>
        </w:rPr>
      </w:pPr>
      <w:r w:rsidRPr="00BF5BF5">
        <w:rPr>
          <w:rFonts w:ascii="宋体" w:hAnsi="宋体" w:cs="宋体"/>
          <w:kern w:val="0"/>
          <w:szCs w:val="21"/>
          <w:lang w:val="ru-RU"/>
        </w:rPr>
        <w:t>三、数据排名</w:t>
      </w:r>
    </w:p>
    <w:p w14:paraId="7B9ED46B" w14:textId="77777777" w:rsidR="00BF5BF5" w:rsidRPr="00BF5BF5" w:rsidRDefault="00BF5BF5" w:rsidP="00BF5BF5">
      <w:pPr>
        <w:spacing w:line="360" w:lineRule="auto"/>
        <w:rPr>
          <w:rFonts w:ascii="宋体" w:hAnsi="宋体" w:cs="宋体"/>
          <w:kern w:val="0"/>
          <w:szCs w:val="21"/>
          <w:lang w:val="ru-RU"/>
        </w:rPr>
      </w:pPr>
      <w:r w:rsidRPr="00BF5BF5">
        <w:rPr>
          <w:rFonts w:ascii="宋体" w:hAnsi="宋体" w:cs="宋体"/>
          <w:kern w:val="0"/>
          <w:szCs w:val="21"/>
          <w:lang w:val="ru-RU"/>
        </w:rPr>
        <w:t>从专业排名来看，</w:t>
      </w:r>
      <w:r>
        <w:rPr>
          <w:rFonts w:ascii="宋体" w:hAnsi="宋体" w:cs="宋体" w:hint="eastAsia"/>
          <w:kern w:val="0"/>
          <w:szCs w:val="21"/>
          <w:lang w:val="ru-RU"/>
        </w:rPr>
        <w:t>金融</w:t>
      </w:r>
      <w:r w:rsidRPr="00BF5BF5">
        <w:rPr>
          <w:rFonts w:ascii="宋体" w:hAnsi="宋体" w:cs="宋体"/>
          <w:kern w:val="0"/>
          <w:szCs w:val="21"/>
          <w:lang w:val="ru-RU"/>
        </w:rPr>
        <w:t>学专业在专业学科中属于经济学类，其中经济学类共</w:t>
      </w:r>
      <w:r w:rsidRPr="00BF5BF5">
        <w:rPr>
          <w:rFonts w:ascii="宋体" w:hAnsi="宋体" w:cs="宋体"/>
          <w:kern w:val="0"/>
          <w:szCs w:val="21"/>
          <w:lang w:val="ru-RU"/>
        </w:rPr>
        <w:t xml:space="preserve"> 19 </w:t>
      </w:r>
      <w:r w:rsidRPr="00BF5BF5">
        <w:rPr>
          <w:rFonts w:ascii="宋体" w:hAnsi="宋体" w:cs="宋体"/>
          <w:kern w:val="0"/>
          <w:szCs w:val="21"/>
          <w:lang w:val="ru-RU"/>
        </w:rPr>
        <w:t>个专业，</w:t>
      </w:r>
    </w:p>
    <w:p w14:paraId="17481518" w14:textId="77777777" w:rsidR="00DC0BF4" w:rsidRDefault="00BF5BF5" w:rsidP="00BF5BF5">
      <w:pPr>
        <w:spacing w:line="360" w:lineRule="auto"/>
        <w:rPr>
          <w:rFonts w:ascii="宋体" w:hAnsi="宋体" w:cs="宋体" w:hint="eastAsia"/>
          <w:kern w:val="0"/>
          <w:szCs w:val="21"/>
          <w:lang w:val="ru-RU"/>
        </w:rPr>
      </w:pPr>
      <w:r w:rsidRPr="00BF5BF5">
        <w:rPr>
          <w:rFonts w:ascii="宋体" w:hAnsi="宋体" w:cs="宋体"/>
          <w:kern w:val="0"/>
          <w:szCs w:val="21"/>
          <w:lang w:val="ru-RU"/>
        </w:rPr>
        <w:t>就业前景比较好的专业有：保险，金融学，经济学，投资学，税务，信用管理，金融工程，财政学，贸易经济等。目前，我国实物投资高速增长，证券投资也为人们所普遍关注，新时期我国投资活动日益活跃，各种投资均呈现出复杂化与持续快速增长的趋势，社会对</w:t>
      </w:r>
      <w:r>
        <w:rPr>
          <w:rFonts w:ascii="宋体" w:hAnsi="宋体" w:cs="宋体" w:hint="eastAsia"/>
          <w:kern w:val="0"/>
          <w:szCs w:val="21"/>
          <w:lang w:val="ru-RU"/>
        </w:rPr>
        <w:t>金融</w:t>
      </w:r>
      <w:r w:rsidRPr="00BF5BF5">
        <w:rPr>
          <w:rFonts w:ascii="宋体" w:hAnsi="宋体" w:cs="宋体"/>
          <w:kern w:val="0"/>
          <w:szCs w:val="21"/>
          <w:lang w:val="ru-RU"/>
        </w:rPr>
        <w:t>学专业的人才需求不断增加，在中国</w:t>
      </w:r>
      <w:r>
        <w:rPr>
          <w:rFonts w:ascii="宋体" w:hAnsi="宋体" w:cs="宋体" w:hint="eastAsia"/>
          <w:kern w:val="0"/>
          <w:szCs w:val="21"/>
          <w:lang w:val="ru-RU"/>
        </w:rPr>
        <w:t>金融</w:t>
      </w:r>
      <w:r w:rsidRPr="00BF5BF5">
        <w:rPr>
          <w:rFonts w:ascii="宋体" w:hAnsi="宋体" w:cs="宋体"/>
          <w:kern w:val="0"/>
          <w:szCs w:val="21"/>
          <w:lang w:val="ru-RU"/>
        </w:rPr>
        <w:t>学未来出路还是比较广泛的，比如</w:t>
      </w:r>
      <w:r>
        <w:rPr>
          <w:rFonts w:ascii="宋体" w:hAnsi="宋体" w:cs="宋体" w:hint="eastAsia"/>
          <w:kern w:val="0"/>
          <w:szCs w:val="21"/>
          <w:lang w:val="ru-RU"/>
        </w:rPr>
        <w:t>银行、</w:t>
      </w:r>
      <w:r w:rsidRPr="00BF5BF5">
        <w:rPr>
          <w:rFonts w:ascii="宋体" w:hAnsi="宋体" w:cs="宋体"/>
          <w:kern w:val="0"/>
          <w:szCs w:val="21"/>
          <w:lang w:val="ru-RU"/>
        </w:rPr>
        <w:t>投资银行、投资公司、私募等，薪酬也不低。从行业薪酬来看，金融业仍然是最</w:t>
      </w:r>
      <w:r w:rsidRPr="00BF5BF5">
        <w:rPr>
          <w:rFonts w:ascii="宋体" w:hAnsi="宋体" w:cs="宋体"/>
          <w:kern w:val="0"/>
          <w:szCs w:val="21"/>
          <w:lang w:val="ru-RU"/>
        </w:rPr>
        <w:t>“</w:t>
      </w:r>
      <w:r w:rsidRPr="00BF5BF5">
        <w:rPr>
          <w:rFonts w:ascii="宋体" w:hAnsi="宋体" w:cs="宋体"/>
          <w:kern w:val="0"/>
          <w:szCs w:val="21"/>
          <w:lang w:val="ru-RU"/>
        </w:rPr>
        <w:t>来财</w:t>
      </w:r>
      <w:r w:rsidRPr="00BF5BF5">
        <w:rPr>
          <w:rFonts w:ascii="宋体" w:hAnsi="宋体" w:cs="宋体"/>
          <w:kern w:val="0"/>
          <w:szCs w:val="21"/>
          <w:lang w:val="ru-RU"/>
        </w:rPr>
        <w:t>”</w:t>
      </w:r>
      <w:r w:rsidRPr="00BF5BF5">
        <w:rPr>
          <w:rFonts w:ascii="宋体" w:hAnsi="宋体" w:cs="宋体"/>
          <w:kern w:val="0"/>
          <w:szCs w:val="21"/>
          <w:lang w:val="ru-RU"/>
        </w:rPr>
        <w:t>的行业之一。以上海财经大学为例，该校</w:t>
      </w:r>
      <w:r w:rsidRPr="00BF5BF5">
        <w:rPr>
          <w:rFonts w:ascii="宋体" w:hAnsi="宋体" w:cs="宋体"/>
          <w:kern w:val="0"/>
          <w:szCs w:val="21"/>
          <w:lang w:val="ru-RU"/>
        </w:rPr>
        <w:t xml:space="preserve"> 2015 </w:t>
      </w:r>
      <w:r w:rsidRPr="00BF5BF5">
        <w:rPr>
          <w:rFonts w:ascii="宋体" w:hAnsi="宋体" w:cs="宋体"/>
          <w:kern w:val="0"/>
          <w:szCs w:val="21"/>
          <w:lang w:val="ru-RU"/>
        </w:rPr>
        <w:t>年毕业生的平均税前月薪达到</w:t>
      </w:r>
      <w:r w:rsidRPr="00BF5BF5">
        <w:rPr>
          <w:rFonts w:ascii="宋体" w:hAnsi="宋体" w:cs="宋体"/>
          <w:kern w:val="0"/>
          <w:szCs w:val="21"/>
          <w:lang w:val="ru-RU"/>
        </w:rPr>
        <w:t xml:space="preserve"> 6940 </w:t>
      </w:r>
      <w:r w:rsidRPr="00BF5BF5">
        <w:rPr>
          <w:rFonts w:ascii="宋体" w:hAnsi="宋体" w:cs="宋体"/>
          <w:kern w:val="0"/>
          <w:szCs w:val="21"/>
          <w:lang w:val="ru-RU"/>
        </w:rPr>
        <w:t>元，比</w:t>
      </w:r>
      <w:r w:rsidRPr="00BF5BF5">
        <w:rPr>
          <w:rFonts w:ascii="宋体" w:hAnsi="宋体" w:cs="宋体"/>
          <w:kern w:val="0"/>
          <w:szCs w:val="21"/>
          <w:lang w:val="ru-RU"/>
        </w:rPr>
        <w:t xml:space="preserve">2014 </w:t>
      </w:r>
      <w:r w:rsidRPr="00BF5BF5">
        <w:rPr>
          <w:rFonts w:ascii="宋体" w:hAnsi="宋体" w:cs="宋体"/>
          <w:kern w:val="0"/>
          <w:szCs w:val="21"/>
          <w:lang w:val="ru-RU"/>
        </w:rPr>
        <w:t>年上涨</w:t>
      </w:r>
      <w:r w:rsidRPr="00BF5BF5">
        <w:rPr>
          <w:rFonts w:ascii="宋体" w:hAnsi="宋体" w:cs="宋体"/>
          <w:kern w:val="0"/>
          <w:szCs w:val="21"/>
          <w:lang w:val="ru-RU"/>
        </w:rPr>
        <w:lastRenderedPageBreak/>
        <w:t>了</w:t>
      </w:r>
      <w:r w:rsidRPr="00BF5BF5">
        <w:rPr>
          <w:rFonts w:ascii="宋体" w:hAnsi="宋体" w:cs="宋体"/>
          <w:kern w:val="0"/>
          <w:szCs w:val="21"/>
          <w:lang w:val="ru-RU"/>
        </w:rPr>
        <w:t xml:space="preserve"> 755 </w:t>
      </w:r>
      <w:r w:rsidRPr="00BF5BF5">
        <w:rPr>
          <w:rFonts w:ascii="宋体" w:hAnsi="宋体" w:cs="宋体"/>
          <w:kern w:val="0"/>
          <w:szCs w:val="21"/>
          <w:lang w:val="ru-RU"/>
        </w:rPr>
        <w:t>元。从单位所属行业来看，北大、清华和复旦的毕业生都是首选金融行业，其中复旦毕业生从事金融行业的比例最高，达</w:t>
      </w:r>
      <w:r w:rsidRPr="00BF5BF5">
        <w:rPr>
          <w:rFonts w:ascii="宋体" w:hAnsi="宋体" w:cs="宋体"/>
          <w:kern w:val="0"/>
          <w:szCs w:val="21"/>
          <w:lang w:val="ru-RU"/>
        </w:rPr>
        <w:t xml:space="preserve"> 20.92%</w:t>
      </w:r>
      <w:r w:rsidRPr="00BF5BF5">
        <w:rPr>
          <w:rFonts w:ascii="宋体" w:hAnsi="宋体" w:cs="宋体"/>
          <w:kern w:val="0"/>
          <w:szCs w:val="21"/>
          <w:lang w:val="ru-RU"/>
        </w:rPr>
        <w:t>。未来</w:t>
      </w:r>
      <w:r w:rsidRPr="00BF5BF5">
        <w:rPr>
          <w:rFonts w:ascii="宋体" w:hAnsi="宋体" w:cs="宋体"/>
          <w:kern w:val="0"/>
          <w:szCs w:val="21"/>
          <w:lang w:val="ru-RU"/>
        </w:rPr>
        <w:t xml:space="preserve"> 15 </w:t>
      </w:r>
      <w:r w:rsidRPr="00BF5BF5">
        <w:rPr>
          <w:rFonts w:ascii="宋体" w:hAnsi="宋体" w:cs="宋体"/>
          <w:kern w:val="0"/>
          <w:szCs w:val="21"/>
          <w:lang w:val="ru-RU"/>
        </w:rPr>
        <w:t>年内，金融投资人才的增加量每年应该在</w:t>
      </w:r>
      <w:r w:rsidRPr="00BF5BF5">
        <w:rPr>
          <w:rFonts w:ascii="宋体" w:hAnsi="宋体" w:cs="宋体"/>
          <w:kern w:val="0"/>
          <w:szCs w:val="21"/>
          <w:lang w:val="ru-RU"/>
        </w:rPr>
        <w:t xml:space="preserve"> 10 </w:t>
      </w:r>
      <w:r w:rsidRPr="00BF5BF5">
        <w:rPr>
          <w:rFonts w:ascii="宋体" w:hAnsi="宋体" w:cs="宋体"/>
          <w:kern w:val="0"/>
          <w:szCs w:val="21"/>
          <w:lang w:val="ru-RU"/>
        </w:rPr>
        <w:t>万人左右。但目前从事专业金融的人才远远不足。从行业需求来看，通过智联招聘在线数据显示，从各行业发布的对人才的需求量的数据中可知，互联网</w:t>
      </w:r>
      <w:r w:rsidRPr="00BF5BF5">
        <w:rPr>
          <w:rFonts w:ascii="宋体" w:hAnsi="宋体" w:cs="宋体"/>
          <w:kern w:val="0"/>
          <w:szCs w:val="21"/>
          <w:lang w:val="ru-RU"/>
        </w:rPr>
        <w:t>/</w:t>
      </w:r>
      <w:r w:rsidRPr="00BF5BF5">
        <w:rPr>
          <w:rFonts w:ascii="宋体" w:hAnsi="宋体" w:cs="宋体"/>
          <w:kern w:val="0"/>
          <w:szCs w:val="21"/>
          <w:lang w:val="ru-RU"/>
        </w:rPr>
        <w:t>电子商务行业的人才需求量最大，其次是基金</w:t>
      </w:r>
      <w:r w:rsidRPr="00BF5BF5">
        <w:rPr>
          <w:rFonts w:ascii="宋体" w:hAnsi="宋体" w:cs="宋体"/>
          <w:kern w:val="0"/>
          <w:szCs w:val="21"/>
          <w:lang w:val="ru-RU"/>
        </w:rPr>
        <w:t>/</w:t>
      </w:r>
      <w:r w:rsidRPr="00BF5BF5">
        <w:rPr>
          <w:rFonts w:ascii="宋体" w:hAnsi="宋体" w:cs="宋体"/>
          <w:kern w:val="0"/>
          <w:szCs w:val="21"/>
          <w:lang w:val="ru-RU"/>
        </w:rPr>
        <w:t>证券</w:t>
      </w:r>
      <w:r w:rsidRPr="00BF5BF5">
        <w:rPr>
          <w:rFonts w:ascii="宋体" w:hAnsi="宋体" w:cs="宋体"/>
          <w:kern w:val="0"/>
          <w:szCs w:val="21"/>
          <w:lang w:val="ru-RU"/>
        </w:rPr>
        <w:t>/</w:t>
      </w:r>
      <w:r w:rsidRPr="00BF5BF5">
        <w:rPr>
          <w:rFonts w:ascii="宋体" w:hAnsi="宋体" w:cs="宋体"/>
          <w:kern w:val="0"/>
          <w:szCs w:val="21"/>
          <w:lang w:val="ru-RU"/>
        </w:rPr>
        <w:t>期货</w:t>
      </w:r>
      <w:r w:rsidRPr="00BF5BF5">
        <w:rPr>
          <w:rFonts w:ascii="宋体" w:hAnsi="宋体" w:cs="宋体"/>
          <w:kern w:val="0"/>
          <w:szCs w:val="21"/>
          <w:lang w:val="ru-RU"/>
        </w:rPr>
        <w:t>/</w:t>
      </w:r>
      <w:r w:rsidRPr="00BF5BF5">
        <w:rPr>
          <w:rFonts w:ascii="宋体" w:hAnsi="宋体" w:cs="宋体"/>
          <w:kern w:val="0"/>
          <w:szCs w:val="21"/>
          <w:lang w:val="ru-RU"/>
        </w:rPr>
        <w:t>投资，再次是房地产</w:t>
      </w:r>
      <w:r w:rsidRPr="00BF5BF5">
        <w:rPr>
          <w:rFonts w:ascii="宋体" w:hAnsi="宋体" w:cs="宋体"/>
          <w:kern w:val="0"/>
          <w:szCs w:val="21"/>
          <w:lang w:val="ru-RU"/>
        </w:rPr>
        <w:t>/</w:t>
      </w:r>
      <w:r w:rsidRPr="00BF5BF5">
        <w:rPr>
          <w:rFonts w:ascii="宋体" w:hAnsi="宋体" w:cs="宋体"/>
          <w:kern w:val="0"/>
          <w:szCs w:val="21"/>
          <w:lang w:val="ru-RU"/>
        </w:rPr>
        <w:t>建筑</w:t>
      </w:r>
      <w:r w:rsidRPr="00BF5BF5">
        <w:rPr>
          <w:rFonts w:ascii="宋体" w:hAnsi="宋体" w:cs="宋体"/>
          <w:kern w:val="0"/>
          <w:szCs w:val="21"/>
          <w:lang w:val="ru-RU"/>
        </w:rPr>
        <w:t>/</w:t>
      </w:r>
      <w:r w:rsidRPr="00BF5BF5">
        <w:rPr>
          <w:rFonts w:ascii="宋体" w:hAnsi="宋体" w:cs="宋体"/>
          <w:kern w:val="0"/>
          <w:szCs w:val="21"/>
          <w:lang w:val="ru-RU"/>
        </w:rPr>
        <w:t>建材</w:t>
      </w:r>
      <w:r w:rsidRPr="00BF5BF5">
        <w:rPr>
          <w:rFonts w:ascii="宋体" w:hAnsi="宋体" w:cs="宋体"/>
          <w:kern w:val="0"/>
          <w:szCs w:val="21"/>
          <w:lang w:val="ru-RU"/>
        </w:rPr>
        <w:t>/</w:t>
      </w:r>
      <w:r w:rsidRPr="00BF5BF5">
        <w:rPr>
          <w:rFonts w:ascii="宋体" w:hAnsi="宋体" w:cs="宋体"/>
          <w:kern w:val="0"/>
          <w:szCs w:val="21"/>
          <w:lang w:val="ru-RU"/>
        </w:rPr>
        <w:t>工程业。各行业对人才的需求量与各行业的发展情况密切相关，一方面，随着民营资本准入金融业，互联网金融与供应链金融的发展对金融人才的需求呈现爆破式增长，而目前国内培养专业性的</w:t>
      </w:r>
      <w:r>
        <w:rPr>
          <w:rFonts w:ascii="宋体" w:hAnsi="宋体" w:cs="宋体" w:hint="eastAsia"/>
          <w:kern w:val="0"/>
          <w:szCs w:val="21"/>
          <w:lang w:val="ru-RU"/>
        </w:rPr>
        <w:t>金融</w:t>
      </w:r>
      <w:r w:rsidRPr="00BF5BF5">
        <w:rPr>
          <w:rFonts w:ascii="宋体" w:hAnsi="宋体" w:cs="宋体"/>
          <w:kern w:val="0"/>
          <w:szCs w:val="21"/>
          <w:lang w:val="ru-RU"/>
        </w:rPr>
        <w:t>人才数量及质量远远无法满足市场对专业人才的强劲需求，供需缺口很大。</w:t>
      </w:r>
    </w:p>
    <w:p w14:paraId="435DF5E3" w14:textId="77777777" w:rsidR="00C87C3E" w:rsidRDefault="00DC0BF4" w:rsidP="00C87C3E">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00BF5BF5" w:rsidRPr="00BF5BF5">
        <w:rPr>
          <w:rFonts w:ascii="宋体" w:hAnsi="宋体" w:cs="宋体"/>
          <w:kern w:val="0"/>
          <w:szCs w:val="21"/>
          <w:lang w:val="ru-RU"/>
        </w:rPr>
        <w:t>另一方面，正如前面普通居民的需求偏好可知，现在普通百姓的收入不断增加，除了生活水平的不断提高外，手里的活钱、闲钱也越来越多，很多人越来越重视投资，然而股票、基金、债券等各种理财产品多如牛毛，如何投资收益成了大家普遍关心的话题，所以具备优良</w:t>
      </w:r>
      <w:r w:rsidR="00E7348D">
        <w:rPr>
          <w:rFonts w:ascii="宋体" w:hAnsi="宋体" w:cs="宋体" w:hint="eastAsia"/>
          <w:kern w:val="0"/>
          <w:szCs w:val="21"/>
          <w:lang w:val="ru-RU"/>
        </w:rPr>
        <w:t>金融</w:t>
      </w:r>
      <w:r w:rsidR="00BF5BF5" w:rsidRPr="00BF5BF5">
        <w:rPr>
          <w:rFonts w:ascii="宋体" w:hAnsi="宋体" w:cs="宋体"/>
          <w:kern w:val="0"/>
          <w:szCs w:val="21"/>
          <w:lang w:val="ru-RU"/>
        </w:rPr>
        <w:t>学专业功底的人才在整个金融行业产业链中的地位越来越高，可以预见</w:t>
      </w:r>
      <w:r>
        <w:rPr>
          <w:rFonts w:ascii="宋体" w:hAnsi="宋体" w:cs="宋体" w:hint="eastAsia"/>
          <w:kern w:val="0"/>
          <w:szCs w:val="21"/>
          <w:lang w:val="ru-RU"/>
        </w:rPr>
        <w:t>金融</w:t>
      </w:r>
      <w:r w:rsidR="00BF5BF5" w:rsidRPr="00BF5BF5">
        <w:rPr>
          <w:rFonts w:ascii="宋体" w:hAnsi="宋体" w:cs="宋体"/>
          <w:kern w:val="0"/>
          <w:szCs w:val="21"/>
          <w:lang w:val="ru-RU"/>
        </w:rPr>
        <w:t>学专业人才将越来越吃香。</w:t>
      </w:r>
    </w:p>
    <w:p w14:paraId="06AED9D7" w14:textId="77777777" w:rsidR="0087788F" w:rsidRDefault="0087788F" w:rsidP="00C87C3E">
      <w:pPr>
        <w:spacing w:line="360" w:lineRule="auto"/>
        <w:rPr>
          <w:rFonts w:ascii="宋体" w:hAnsi="宋体" w:cs="宋体" w:hint="eastAsia"/>
          <w:kern w:val="0"/>
          <w:szCs w:val="21"/>
          <w:lang w:val="ru-RU"/>
        </w:rPr>
      </w:pPr>
      <w:r>
        <w:rPr>
          <w:rFonts w:ascii="宋体" w:hAnsi="宋体" w:cs="宋体"/>
          <w:noProof/>
          <w:kern w:val="0"/>
          <w:szCs w:val="21"/>
          <w:lang w:eastAsia="zh-TW"/>
        </w:rPr>
        <w:drawing>
          <wp:inline distT="0" distB="0" distL="0" distR="0" wp14:anchorId="23A2CF1F" wp14:editId="37F09CD2">
            <wp:extent cx="5274310" cy="2418908"/>
            <wp:effectExtent l="0" t="0" r="0" b="0"/>
            <wp:docPr id="8" name="图片 1" descr="47_160421120006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7_160421120006_1"/>
                    <pic:cNvPicPr>
                      <a:picLocks noChangeAspect="1" noChangeArrowheads="1"/>
                    </pic:cNvPicPr>
                  </pic:nvPicPr>
                  <pic:blipFill>
                    <a:blip r:embed="rId8"/>
                    <a:srcRect/>
                    <a:stretch>
                      <a:fillRect/>
                    </a:stretch>
                  </pic:blipFill>
                  <pic:spPr bwMode="auto">
                    <a:xfrm>
                      <a:off x="0" y="0"/>
                      <a:ext cx="5274310" cy="2418908"/>
                    </a:xfrm>
                    <a:prstGeom prst="rect">
                      <a:avLst/>
                    </a:prstGeom>
                    <a:noFill/>
                    <a:ln w="9525">
                      <a:noFill/>
                      <a:miter lim="800000"/>
                      <a:headEnd/>
                      <a:tailEnd/>
                    </a:ln>
                  </pic:spPr>
                </pic:pic>
              </a:graphicData>
            </a:graphic>
          </wp:inline>
        </w:drawing>
      </w:r>
    </w:p>
    <w:p w14:paraId="7CE7AE72" w14:textId="77777777" w:rsidR="00991F00" w:rsidRDefault="0087788F" w:rsidP="00991F00">
      <w:pPr>
        <w:widowControl/>
        <w:autoSpaceDN w:val="0"/>
        <w:spacing w:line="360" w:lineRule="auto"/>
        <w:ind w:firstLineChars="1000" w:firstLine="2100"/>
        <w:jc w:val="left"/>
        <w:rPr>
          <w:rFonts w:ascii="宋体" w:hAnsi="宋体" w:cs="宋体" w:hint="eastAsia"/>
          <w:kern w:val="0"/>
          <w:szCs w:val="21"/>
        </w:rPr>
      </w:pPr>
      <w:r w:rsidRPr="000A1F89">
        <w:rPr>
          <w:rFonts w:ascii="宋体" w:hAnsi="宋体" w:cs="宋体" w:hint="eastAsia"/>
          <w:kern w:val="0"/>
          <w:szCs w:val="21"/>
        </w:rPr>
        <w:t>图表来源：《</w:t>
      </w:r>
      <w:r w:rsidRPr="000A1F89">
        <w:rPr>
          <w:rFonts w:ascii="宋体" w:hAnsi="宋体" w:cs="宋体"/>
          <w:kern w:val="0"/>
          <w:szCs w:val="21"/>
        </w:rPr>
        <w:t>2016</w:t>
      </w:r>
      <w:r w:rsidRPr="000A1F89">
        <w:rPr>
          <w:rFonts w:ascii="宋体" w:hAnsi="宋体" w:cs="宋体" w:hint="eastAsia"/>
          <w:kern w:val="0"/>
          <w:szCs w:val="21"/>
        </w:rPr>
        <w:t>年中国互联网金融人才白皮书》</w:t>
      </w:r>
    </w:p>
    <w:p w14:paraId="5F1C4519" w14:textId="77777777" w:rsidR="00991F00" w:rsidRDefault="00991F00" w:rsidP="00991F00">
      <w:pPr>
        <w:widowControl/>
        <w:autoSpaceDN w:val="0"/>
        <w:spacing w:line="360" w:lineRule="auto"/>
        <w:jc w:val="left"/>
        <w:rPr>
          <w:rFonts w:ascii="宋体" w:hAnsi="宋体" w:cs="宋体" w:hint="eastAsia"/>
          <w:kern w:val="0"/>
          <w:szCs w:val="21"/>
        </w:rPr>
      </w:pPr>
    </w:p>
    <w:p w14:paraId="5A93A952" w14:textId="77777777" w:rsidR="00991F00" w:rsidRDefault="00991F00" w:rsidP="00991F00">
      <w:pPr>
        <w:widowControl/>
        <w:autoSpaceDN w:val="0"/>
        <w:spacing w:line="360" w:lineRule="auto"/>
        <w:jc w:val="left"/>
        <w:rPr>
          <w:rFonts w:ascii="宋体" w:hAnsi="宋体" w:cs="宋体" w:hint="eastAsia"/>
          <w:kern w:val="0"/>
          <w:szCs w:val="21"/>
        </w:rPr>
      </w:pPr>
      <w:r>
        <w:rPr>
          <w:rFonts w:ascii="宋体" w:hAnsi="宋体" w:cs="宋体" w:hint="eastAsia"/>
          <w:kern w:val="0"/>
          <w:szCs w:val="21"/>
        </w:rPr>
        <w:t>四、广东省</w:t>
      </w:r>
      <w:r w:rsidRPr="00991F00">
        <w:rPr>
          <w:rFonts w:ascii="宋体" w:hAnsi="宋体" w:cs="宋体" w:hint="eastAsia"/>
          <w:kern w:val="0"/>
          <w:szCs w:val="21"/>
        </w:rPr>
        <w:t>金融发展与人才需求的现状与特点</w:t>
      </w:r>
    </w:p>
    <w:p w14:paraId="6DD39570" w14:textId="77777777" w:rsidR="00991F00" w:rsidRDefault="00991F00" w:rsidP="00991F00">
      <w:pPr>
        <w:widowControl/>
        <w:autoSpaceDN w:val="0"/>
        <w:spacing w:line="360" w:lineRule="auto"/>
        <w:jc w:val="left"/>
        <w:rPr>
          <w:rFonts w:ascii="宋体" w:hAnsi="宋体" w:cs="宋体" w:hint="eastAsia"/>
          <w:kern w:val="0"/>
          <w:szCs w:val="21"/>
        </w:rPr>
      </w:pPr>
      <w:r>
        <w:rPr>
          <w:rFonts w:ascii="宋体" w:hAnsi="宋体" w:cs="宋体" w:hint="eastAsia"/>
          <w:kern w:val="0"/>
          <w:szCs w:val="21"/>
        </w:rPr>
        <w:t xml:space="preserve">    </w:t>
      </w:r>
      <w:r w:rsidRPr="00991F00">
        <w:rPr>
          <w:rFonts w:ascii="宋体" w:hAnsi="宋体" w:cs="宋体" w:hint="eastAsia"/>
          <w:kern w:val="0"/>
          <w:szCs w:val="21"/>
        </w:rPr>
        <w:t>作为中国的第一经济大省和</w:t>
      </w:r>
      <w:r w:rsidRPr="00991F00">
        <w:rPr>
          <w:rFonts w:ascii="宋体" w:hAnsi="宋体" w:cs="宋体"/>
          <w:kern w:val="0"/>
          <w:szCs w:val="21"/>
        </w:rPr>
        <w:t>全国深化改革开放的先行省，探索科学发展的实验区，广东</w:t>
      </w:r>
      <w:r w:rsidRPr="00991F00">
        <w:rPr>
          <w:rFonts w:ascii="宋体" w:hAnsi="宋体" w:cs="宋体" w:hint="eastAsia"/>
          <w:kern w:val="0"/>
          <w:szCs w:val="21"/>
        </w:rPr>
        <w:t>省金融发展快速，走在全国前列。</w:t>
      </w:r>
      <w:r w:rsidRPr="00991F00">
        <w:rPr>
          <w:rFonts w:ascii="宋体" w:hAnsi="宋体" w:cs="宋体" w:hint="eastAsia"/>
          <w:kern w:val="0"/>
          <w:szCs w:val="21"/>
        </w:rPr>
        <w:t>另一方面，广东省作为传统金融的大省，深圳、广州都是中国的区域金融中心，在传统金融创新，与互联网融合方面也走在全国前列。截至</w:t>
      </w:r>
      <w:r w:rsidRPr="00991F00">
        <w:rPr>
          <w:rFonts w:ascii="宋体" w:hAnsi="宋体" w:cs="宋体"/>
          <w:kern w:val="0"/>
          <w:szCs w:val="21"/>
        </w:rPr>
        <w:t>2016</w:t>
      </w:r>
      <w:r w:rsidRPr="00991F00">
        <w:rPr>
          <w:rFonts w:ascii="宋体" w:hAnsi="宋体" w:cs="宋体" w:hint="eastAsia"/>
          <w:kern w:val="0"/>
          <w:szCs w:val="21"/>
        </w:rPr>
        <w:t>年底，广东省金融业增加值达到</w:t>
      </w:r>
      <w:r w:rsidRPr="00991F00">
        <w:rPr>
          <w:rFonts w:ascii="宋体" w:hAnsi="宋体" w:cs="宋体"/>
          <w:kern w:val="0"/>
          <w:szCs w:val="21"/>
        </w:rPr>
        <w:t>6502</w:t>
      </w:r>
      <w:r w:rsidRPr="00991F00">
        <w:rPr>
          <w:rFonts w:ascii="宋体" w:hAnsi="宋体" w:cs="宋体" w:hint="eastAsia"/>
          <w:kern w:val="0"/>
          <w:szCs w:val="21"/>
        </w:rPr>
        <w:t>亿元，排名全国首位，同比增长</w:t>
      </w:r>
      <w:r w:rsidRPr="00991F00">
        <w:rPr>
          <w:rFonts w:ascii="宋体" w:hAnsi="宋体" w:cs="宋体"/>
          <w:kern w:val="0"/>
          <w:szCs w:val="21"/>
        </w:rPr>
        <w:t>11.3%</w:t>
      </w:r>
      <w:r w:rsidRPr="00991F00">
        <w:rPr>
          <w:rFonts w:ascii="宋体" w:hAnsi="宋体" w:cs="宋体" w:hint="eastAsia"/>
          <w:kern w:val="0"/>
          <w:szCs w:val="21"/>
        </w:rPr>
        <w:t>，占</w:t>
      </w:r>
      <w:hyperlink r:id="rId9" w:history="1">
        <w:r w:rsidRPr="00991F00">
          <w:rPr>
            <w:rStyle w:val="aa"/>
            <w:rFonts w:ascii="宋体" w:hAnsi="宋体" w:cs="宋体"/>
            <w:kern w:val="0"/>
            <w:szCs w:val="21"/>
          </w:rPr>
          <w:t>GDP</w:t>
        </w:r>
      </w:hyperlink>
      <w:r w:rsidRPr="00991F00">
        <w:rPr>
          <w:rFonts w:ascii="宋体" w:hAnsi="宋体" w:cs="宋体" w:hint="eastAsia"/>
          <w:kern w:val="0"/>
          <w:szCs w:val="21"/>
        </w:rPr>
        <w:t>的</w:t>
      </w:r>
      <w:r w:rsidRPr="00991F00">
        <w:rPr>
          <w:rFonts w:ascii="宋体" w:hAnsi="宋体" w:cs="宋体"/>
          <w:kern w:val="0"/>
          <w:szCs w:val="21"/>
        </w:rPr>
        <w:t>8.2%</w:t>
      </w:r>
      <w:r w:rsidRPr="00991F00">
        <w:rPr>
          <w:rFonts w:ascii="宋体" w:hAnsi="宋体" w:cs="宋体" w:hint="eastAsia"/>
          <w:kern w:val="0"/>
          <w:szCs w:val="21"/>
        </w:rPr>
        <w:t>，拉动经济增长约</w:t>
      </w:r>
      <w:r w:rsidRPr="00991F00">
        <w:rPr>
          <w:rFonts w:ascii="宋体" w:hAnsi="宋体" w:cs="宋体"/>
          <w:kern w:val="0"/>
          <w:szCs w:val="21"/>
        </w:rPr>
        <w:t>1</w:t>
      </w:r>
      <w:r w:rsidRPr="00991F00">
        <w:rPr>
          <w:rFonts w:ascii="宋体" w:hAnsi="宋体" w:cs="宋体" w:hint="eastAsia"/>
          <w:kern w:val="0"/>
          <w:szCs w:val="21"/>
        </w:rPr>
        <w:t>个百分点。</w:t>
      </w:r>
      <w:r w:rsidRPr="00991F00">
        <w:rPr>
          <w:rFonts w:ascii="宋体" w:hAnsi="宋体" w:cs="宋体"/>
          <w:kern w:val="0"/>
          <w:szCs w:val="21"/>
        </w:rPr>
        <w:t xml:space="preserve"> </w:t>
      </w:r>
      <w:r w:rsidRPr="00991F00">
        <w:rPr>
          <w:rFonts w:ascii="宋体" w:hAnsi="宋体" w:cs="宋体" w:hint="eastAsia"/>
          <w:kern w:val="0"/>
          <w:szCs w:val="21"/>
        </w:rPr>
        <w:t>2016</w:t>
      </w:r>
      <w:r w:rsidRPr="00991F00">
        <w:rPr>
          <w:rFonts w:ascii="宋体" w:hAnsi="宋体" w:cs="宋体" w:hint="eastAsia"/>
          <w:kern w:val="0"/>
          <w:szCs w:val="21"/>
        </w:rPr>
        <w:t>年，广东省在全国率先推出金融服务创新驱动发展一揽子政策，</w:t>
      </w:r>
      <w:r w:rsidRPr="00991F00">
        <w:rPr>
          <w:rFonts w:ascii="宋体" w:hAnsi="宋体" w:cs="宋体" w:hint="eastAsia"/>
          <w:kern w:val="0"/>
          <w:szCs w:val="21"/>
        </w:rPr>
        <w:lastRenderedPageBreak/>
        <w:t>从拓宽多元化融资渠道、建设金融平台和机构体系、完善金融保障机制等三方面，提出</w:t>
      </w:r>
      <w:r w:rsidRPr="00991F00">
        <w:rPr>
          <w:rFonts w:ascii="宋体" w:hAnsi="宋体" w:cs="宋体"/>
          <w:kern w:val="0"/>
          <w:szCs w:val="21"/>
        </w:rPr>
        <w:t>15</w:t>
      </w:r>
      <w:r w:rsidRPr="00991F00">
        <w:rPr>
          <w:rFonts w:ascii="宋体" w:hAnsi="宋体" w:cs="宋体" w:hint="eastAsia"/>
          <w:kern w:val="0"/>
          <w:szCs w:val="21"/>
        </w:rPr>
        <w:t>条具体的政策措施，大力推动金融、科技、产业融合创新发展。广州、东莞、揭阳和佛山南海获批建设“三融合”试验区；佛山创建全国首个“互联网</w:t>
      </w:r>
      <w:r w:rsidRPr="00991F00">
        <w:rPr>
          <w:rFonts w:ascii="宋体" w:hAnsi="宋体" w:cs="宋体"/>
          <w:kern w:val="0"/>
          <w:szCs w:val="21"/>
        </w:rPr>
        <w:t>+</w:t>
      </w:r>
      <w:r w:rsidRPr="00991F00">
        <w:rPr>
          <w:rFonts w:ascii="宋体" w:hAnsi="宋体" w:cs="宋体" w:hint="eastAsia"/>
          <w:kern w:val="0"/>
          <w:szCs w:val="21"/>
        </w:rPr>
        <w:t>”众创金融示范区；在</w:t>
      </w:r>
      <w:r w:rsidRPr="00991F00">
        <w:rPr>
          <w:rFonts w:ascii="宋体" w:hAnsi="宋体" w:cs="宋体"/>
          <w:kern w:val="0"/>
          <w:szCs w:val="21"/>
        </w:rPr>
        <w:t>10</w:t>
      </w:r>
      <w:r w:rsidRPr="00991F00">
        <w:rPr>
          <w:rFonts w:ascii="宋体" w:hAnsi="宋体" w:cs="宋体" w:hint="eastAsia"/>
          <w:kern w:val="0"/>
          <w:szCs w:val="21"/>
        </w:rPr>
        <w:t>个国家级高新区开展“三融合”工作试点，设立科技支行，探索设立科技金融综合性服务中心、科技保险、科技小贷、科技担保资金池、科技金融基金等新模式，开展一系列创新金融新业务。</w:t>
      </w:r>
    </w:p>
    <w:p w14:paraId="6918E40B" w14:textId="77777777" w:rsidR="00991F00" w:rsidRPr="00991F00" w:rsidRDefault="00991F00" w:rsidP="00991F00">
      <w:pPr>
        <w:widowControl/>
        <w:autoSpaceDN w:val="0"/>
        <w:spacing w:line="360" w:lineRule="auto"/>
        <w:jc w:val="left"/>
        <w:rPr>
          <w:rFonts w:ascii="宋体" w:hAnsi="宋体" w:cs="宋体"/>
          <w:kern w:val="0"/>
          <w:szCs w:val="21"/>
        </w:rPr>
      </w:pPr>
      <w:r>
        <w:rPr>
          <w:rFonts w:ascii="宋体" w:hAnsi="宋体" w:cs="宋体" w:hint="eastAsia"/>
          <w:kern w:val="0"/>
          <w:szCs w:val="21"/>
        </w:rPr>
        <w:t xml:space="preserve">    </w:t>
      </w:r>
      <w:r w:rsidRPr="00991F00">
        <w:rPr>
          <w:rFonts w:ascii="宋体" w:hAnsi="宋体" w:cs="宋体" w:hint="eastAsia"/>
          <w:kern w:val="0"/>
          <w:szCs w:val="21"/>
        </w:rPr>
        <w:t>作为中国改革开放三十多年来的</w:t>
      </w:r>
      <w:r w:rsidRPr="00991F00">
        <w:rPr>
          <w:rFonts w:ascii="宋体" w:hAnsi="宋体" w:cs="宋体"/>
          <w:kern w:val="0"/>
          <w:szCs w:val="21"/>
        </w:rPr>
        <w:t>的金融大省</w:t>
      </w:r>
      <w:r w:rsidRPr="00991F00">
        <w:rPr>
          <w:rFonts w:ascii="宋体" w:hAnsi="宋体" w:cs="宋体" w:hint="eastAsia"/>
          <w:kern w:val="0"/>
          <w:szCs w:val="21"/>
        </w:rPr>
        <w:t>和</w:t>
      </w:r>
      <w:r w:rsidRPr="00991F00">
        <w:rPr>
          <w:rFonts w:ascii="宋体" w:hAnsi="宋体" w:cs="宋体"/>
          <w:kern w:val="0"/>
          <w:szCs w:val="21"/>
        </w:rPr>
        <w:t>科技大省，</w:t>
      </w:r>
      <w:r w:rsidRPr="00991F00">
        <w:rPr>
          <w:rFonts w:ascii="宋体" w:hAnsi="宋体" w:cs="宋体" w:hint="eastAsia"/>
          <w:kern w:val="0"/>
          <w:szCs w:val="21"/>
        </w:rPr>
        <w:t>广东省</w:t>
      </w:r>
      <w:r w:rsidRPr="00991F00">
        <w:rPr>
          <w:rFonts w:ascii="宋体" w:hAnsi="宋体" w:cs="宋体"/>
          <w:kern w:val="0"/>
          <w:szCs w:val="21"/>
        </w:rPr>
        <w:t>探索金融科技创新，</w:t>
      </w:r>
      <w:r w:rsidRPr="00991F00">
        <w:rPr>
          <w:rFonts w:ascii="宋体" w:hAnsi="宋体" w:cs="宋体" w:hint="eastAsia"/>
          <w:kern w:val="0"/>
          <w:szCs w:val="21"/>
        </w:rPr>
        <w:t>发展金融产业虽然</w:t>
      </w:r>
      <w:r w:rsidRPr="00991F00">
        <w:rPr>
          <w:rFonts w:ascii="宋体" w:hAnsi="宋体" w:cs="宋体"/>
          <w:kern w:val="0"/>
          <w:szCs w:val="21"/>
        </w:rPr>
        <w:t>具有良好的基础</w:t>
      </w:r>
      <w:r w:rsidRPr="00991F00">
        <w:rPr>
          <w:rFonts w:ascii="宋体" w:hAnsi="宋体" w:cs="宋体" w:hint="eastAsia"/>
          <w:kern w:val="0"/>
          <w:szCs w:val="21"/>
        </w:rPr>
        <w:t>，但也面临金融人才匮乏的</w:t>
      </w:r>
      <w:r w:rsidRPr="00991F00">
        <w:rPr>
          <w:rFonts w:ascii="宋体" w:hAnsi="宋体" w:cs="宋体"/>
          <w:kern w:val="0"/>
          <w:szCs w:val="21"/>
        </w:rPr>
        <w:t>挑战</w:t>
      </w:r>
      <w:r w:rsidRPr="00991F00">
        <w:rPr>
          <w:rFonts w:ascii="宋体" w:hAnsi="宋体" w:cs="宋体" w:hint="eastAsia"/>
          <w:kern w:val="0"/>
          <w:szCs w:val="21"/>
        </w:rPr>
        <w:t>。虽然</w:t>
      </w:r>
      <w:r w:rsidRPr="00991F00">
        <w:rPr>
          <w:rFonts w:ascii="宋体" w:hAnsi="宋体" w:cs="宋体"/>
          <w:kern w:val="0"/>
          <w:szCs w:val="21"/>
        </w:rPr>
        <w:t>人才紧缺是金融业全行业面临的难题，</w:t>
      </w:r>
      <w:r w:rsidRPr="00991F00">
        <w:rPr>
          <w:rFonts w:ascii="宋体" w:hAnsi="宋体" w:cs="宋体" w:hint="eastAsia"/>
          <w:kern w:val="0"/>
          <w:szCs w:val="21"/>
        </w:rPr>
        <w:t>但广东省尤其严重。因为广东</w:t>
      </w:r>
      <w:r>
        <w:rPr>
          <w:rFonts w:ascii="宋体" w:hAnsi="宋体" w:cs="宋体" w:hint="eastAsia"/>
          <w:kern w:val="0"/>
          <w:szCs w:val="21"/>
        </w:rPr>
        <w:t>省的互联网金融业走在全国前列，互联网金融业如雨后春笋般野蛮生长。</w:t>
      </w:r>
      <w:r w:rsidRPr="00991F00">
        <w:rPr>
          <w:rFonts w:ascii="宋体" w:hAnsi="宋体" w:cs="宋体"/>
          <w:kern w:val="0"/>
          <w:szCs w:val="21"/>
        </w:rPr>
        <w:t xml:space="preserve"> </w:t>
      </w:r>
    </w:p>
    <w:p w14:paraId="7AF16BA9" w14:textId="77777777" w:rsidR="00991F00" w:rsidRPr="00991F00" w:rsidRDefault="00991F00" w:rsidP="00991F00">
      <w:pPr>
        <w:widowControl/>
        <w:autoSpaceDN w:val="0"/>
        <w:spacing w:line="360" w:lineRule="auto"/>
        <w:jc w:val="left"/>
        <w:rPr>
          <w:rFonts w:ascii="宋体" w:hAnsi="宋体" w:cs="宋体"/>
          <w:kern w:val="0"/>
          <w:szCs w:val="21"/>
        </w:rPr>
      </w:pPr>
      <w:r>
        <w:rPr>
          <w:rFonts w:ascii="宋体" w:hAnsi="宋体" w:cs="宋体" w:hint="eastAsia"/>
          <w:kern w:val="0"/>
          <w:szCs w:val="21"/>
        </w:rPr>
        <w:t xml:space="preserve">    </w:t>
      </w:r>
      <w:r>
        <w:rPr>
          <w:rFonts w:ascii="宋体" w:hAnsi="宋体" w:cs="宋体" w:hint="eastAsia"/>
          <w:kern w:val="0"/>
          <w:szCs w:val="21"/>
        </w:rPr>
        <w:t>因此，从广东省发展</w:t>
      </w:r>
      <w:r w:rsidRPr="00991F00">
        <w:rPr>
          <w:rFonts w:ascii="宋体" w:hAnsi="宋体" w:cs="宋体" w:hint="eastAsia"/>
          <w:kern w:val="0"/>
          <w:szCs w:val="21"/>
        </w:rPr>
        <w:t>金融的长远大计看，必须在高校开设金融专业，才能满足日益增长的金融人才的需求，才是解决金融人才稀缺的根本举措。我院为适应未来珠三角发展规划纲要与国家“一带一路”发展战略的人才需求，以及“粤港澳大湾区”的建设需要设置该专业，是适应国家、地区的实际需要，是把握时代发展脉搏，主动承担高校应尽责任的一项决策。</w:t>
      </w:r>
    </w:p>
    <w:p w14:paraId="1ABC214A" w14:textId="77777777" w:rsidR="00C87C3E" w:rsidRDefault="00C87C3E" w:rsidP="00C87C3E">
      <w:pPr>
        <w:spacing w:line="360" w:lineRule="auto"/>
        <w:rPr>
          <w:rFonts w:ascii="宋体" w:hAnsi="宋体" w:cs="宋体" w:hint="eastAsia"/>
          <w:kern w:val="0"/>
          <w:szCs w:val="21"/>
          <w:lang w:val="ru-RU"/>
        </w:rPr>
      </w:pPr>
    </w:p>
    <w:p w14:paraId="3E55E721" w14:textId="77777777" w:rsidR="00C87C3E" w:rsidRDefault="00C87C3E" w:rsidP="00C87C3E">
      <w:pPr>
        <w:spacing w:line="360" w:lineRule="auto"/>
        <w:rPr>
          <w:rFonts w:ascii="宋体" w:hAnsi="宋体" w:cs="宋体" w:hint="eastAsia"/>
          <w:kern w:val="0"/>
          <w:szCs w:val="21"/>
          <w:lang w:val="ru-RU"/>
        </w:rPr>
      </w:pPr>
      <w:r w:rsidRPr="00C87C3E">
        <w:rPr>
          <w:rFonts w:ascii="宋体" w:hAnsi="宋体" w:cs="宋体"/>
          <w:kern w:val="0"/>
          <w:szCs w:val="21"/>
          <w:lang w:val="ru-RU"/>
        </w:rPr>
        <w:t>四、岗位分布</w:t>
      </w:r>
    </w:p>
    <w:p w14:paraId="0090AF44" w14:textId="77777777" w:rsidR="00C87C3E" w:rsidRDefault="00C87C3E" w:rsidP="00C87C3E">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C87C3E">
        <w:rPr>
          <w:rFonts w:ascii="宋体" w:hAnsi="宋体" w:cs="宋体"/>
          <w:kern w:val="0"/>
          <w:szCs w:val="21"/>
          <w:lang w:val="ru-RU"/>
        </w:rPr>
        <w:t>一般来说，</w:t>
      </w:r>
      <w:r w:rsidR="00E7348D">
        <w:rPr>
          <w:rFonts w:ascii="宋体" w:hAnsi="宋体" w:cs="宋体" w:hint="eastAsia"/>
          <w:kern w:val="0"/>
          <w:szCs w:val="21"/>
          <w:lang w:val="ru-RU"/>
        </w:rPr>
        <w:t>金融</w:t>
      </w:r>
      <w:r w:rsidRPr="00C87C3E">
        <w:rPr>
          <w:rFonts w:ascii="宋体" w:hAnsi="宋体" w:cs="宋体"/>
          <w:kern w:val="0"/>
          <w:szCs w:val="21"/>
          <w:lang w:val="ru-RU"/>
        </w:rPr>
        <w:t>学专业的毕业生主要有以下几个去向：</w:t>
      </w:r>
    </w:p>
    <w:p w14:paraId="49A061C0" w14:textId="77777777" w:rsid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商业银行</w:t>
      </w:r>
      <w:r w:rsidRPr="00C87C3E">
        <w:rPr>
          <w:rFonts w:ascii="宋体" w:hAnsi="宋体" w:cs="宋体" w:hint="eastAsia"/>
          <w:kern w:val="0"/>
          <w:szCs w:val="21"/>
          <w:lang w:val="ru-RU"/>
        </w:rPr>
        <w:t>，</w:t>
      </w:r>
      <w:r w:rsidRPr="00C87C3E">
        <w:rPr>
          <w:rFonts w:ascii="宋体" w:hAnsi="宋体" w:cs="宋体" w:hint="eastAsia"/>
          <w:kern w:val="0"/>
          <w:szCs w:val="21"/>
          <w:lang w:val="ru-RU"/>
        </w:rPr>
        <w:t xml:space="preserve"> </w:t>
      </w:r>
      <w:r w:rsidRPr="00C87C3E">
        <w:rPr>
          <w:rFonts w:ascii="宋体" w:hAnsi="宋体" w:cs="宋体" w:hint="eastAsia"/>
          <w:kern w:val="0"/>
          <w:szCs w:val="21"/>
          <w:lang w:val="ru-RU"/>
        </w:rPr>
        <w:t>或</w:t>
      </w:r>
      <w:r w:rsidRPr="00C87C3E">
        <w:rPr>
          <w:rFonts w:ascii="宋体" w:hAnsi="宋体" w:cs="宋体"/>
          <w:kern w:val="0"/>
          <w:szCs w:val="21"/>
          <w:lang w:val="ru-RU"/>
        </w:rPr>
        <w:t>到证券、信托投资公司和投资银行从事证券投资，如投资公司、上市公司、证券公司、信托公司、风险投资公司、保险公司等；</w:t>
      </w:r>
    </w:p>
    <w:p w14:paraId="28D2D65F" w14:textId="77777777" w:rsid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到一些社会的投资中介机构、咨询公司、财务公司、基金公司、资产管理公司、金融控股公司、房地产公司等，参与操作、协助决策或给予专业建议；</w:t>
      </w:r>
    </w:p>
    <w:p w14:paraId="3B76D4BA" w14:textId="77777777" w:rsid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到企业的投资部门从事企业投资工作；</w:t>
      </w:r>
    </w:p>
    <w:p w14:paraId="58CBB1B8" w14:textId="77777777" w:rsid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到各大企业的财会或审计部门，税务部门，参与企业的投资策划与决策、财富理财、风险管理与控制工作；</w:t>
      </w:r>
    </w:p>
    <w:p w14:paraId="196DCAFE" w14:textId="77777777" w:rsid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第五，到政府相关部门从事有关投资的政策制定和政策管理，或者是到事业单位，如会计师事务所及税务师事务所等税务代理机构、政府财税部门，从事行政管理和建议工作；</w:t>
      </w:r>
    </w:p>
    <w:p w14:paraId="24114260" w14:textId="77777777" w:rsidR="00C87C3E" w:rsidRPr="00C87C3E" w:rsidRDefault="00C87C3E" w:rsidP="00C87C3E">
      <w:pPr>
        <w:pStyle w:val="a7"/>
        <w:numPr>
          <w:ilvl w:val="0"/>
          <w:numId w:val="7"/>
        </w:numPr>
        <w:spacing w:line="360" w:lineRule="auto"/>
        <w:ind w:firstLineChars="0"/>
        <w:rPr>
          <w:rFonts w:ascii="宋体" w:hAnsi="宋体" w:cs="宋体" w:hint="eastAsia"/>
          <w:kern w:val="0"/>
          <w:szCs w:val="21"/>
          <w:lang w:val="ru-RU"/>
        </w:rPr>
      </w:pPr>
      <w:r w:rsidRPr="00C87C3E">
        <w:rPr>
          <w:rFonts w:ascii="宋体" w:hAnsi="宋体" w:cs="宋体"/>
          <w:kern w:val="0"/>
          <w:szCs w:val="21"/>
          <w:lang w:val="ru-RU"/>
        </w:rPr>
        <w:t>到高校、科研部门从事教学、科研工作。</w:t>
      </w:r>
    </w:p>
    <w:p w14:paraId="452C1705" w14:textId="77777777" w:rsidR="00C87C3E" w:rsidRDefault="00C87C3E" w:rsidP="00C87C3E">
      <w:pPr>
        <w:spacing w:line="360" w:lineRule="auto"/>
        <w:rPr>
          <w:rFonts w:ascii="宋体" w:hAnsi="宋体" w:cs="宋体" w:hint="eastAsia"/>
          <w:kern w:val="0"/>
          <w:szCs w:val="21"/>
          <w:lang w:val="ru-RU"/>
        </w:rPr>
      </w:pPr>
    </w:p>
    <w:p w14:paraId="477BF2DB"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00C87C3E" w:rsidRPr="00C87C3E">
        <w:rPr>
          <w:rFonts w:ascii="宋体" w:hAnsi="宋体" w:cs="宋体"/>
          <w:kern w:val="0"/>
          <w:szCs w:val="21"/>
          <w:lang w:val="ru-RU"/>
        </w:rPr>
        <w:t>在以上金融企业和教研工作的就业信息中</w:t>
      </w:r>
      <w:r w:rsidR="00C87C3E" w:rsidRPr="00C87C3E">
        <w:rPr>
          <w:rFonts w:ascii="宋体" w:hAnsi="宋体" w:cs="宋体"/>
          <w:kern w:val="0"/>
          <w:szCs w:val="21"/>
          <w:lang w:val="ru-RU"/>
        </w:rPr>
        <w:t>,</w:t>
      </w:r>
      <w:r w:rsidR="00C87C3E" w:rsidRPr="00C87C3E">
        <w:rPr>
          <w:rFonts w:ascii="宋体" w:hAnsi="宋体" w:cs="宋体"/>
          <w:kern w:val="0"/>
          <w:szCs w:val="21"/>
          <w:lang w:val="ru-RU"/>
        </w:rPr>
        <w:t>大致可把岗位类型分为四类。</w:t>
      </w:r>
    </w:p>
    <w:p w14:paraId="7920A5CE"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lastRenderedPageBreak/>
        <w:t xml:space="preserve">    </w:t>
      </w:r>
      <w:r w:rsidRPr="0087788F">
        <w:rPr>
          <w:rFonts w:ascii="宋体" w:hAnsi="宋体" w:cs="宋体"/>
          <w:kern w:val="0"/>
          <w:szCs w:val="21"/>
          <w:lang w:val="ru-RU"/>
        </w:rPr>
        <w:t>第一类，经纪业务类如经纪业务部业务主办、证券分析师、高级客户经理、营业部客户服务人员等岗位。这些岗位要求投资人员有较强的沟通能力和客户开发能力，办事迅速准确，能敏锐发现问题，熟悉各类金融产品、具有较强的证券投资分析能力、行情把握能力和市场影响力。</w:t>
      </w:r>
    </w:p>
    <w:p w14:paraId="7485BF67"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87788F">
        <w:rPr>
          <w:rFonts w:ascii="宋体" w:hAnsi="宋体" w:cs="宋体"/>
          <w:kern w:val="0"/>
          <w:szCs w:val="21"/>
          <w:lang w:val="ru-RU"/>
        </w:rPr>
        <w:t>第二类，投行业务类如保荐代表人、高级经理、项目助理等。这些岗位更注重工作主动、自我进取，具有团队合作精神，良好的敬业精神，并有着熟练使用计算机常用办公软件及良好的英语应用能力。</w:t>
      </w:r>
    </w:p>
    <w:p w14:paraId="4A0CBE17"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87788F">
        <w:rPr>
          <w:rFonts w:ascii="宋体" w:hAnsi="宋体" w:cs="宋体"/>
          <w:kern w:val="0"/>
          <w:szCs w:val="21"/>
          <w:lang w:val="ru-RU"/>
        </w:rPr>
        <w:t>第三类，研究类如行业研究员、助理研究员等。要求具备较深厚的产业理论、较强的定量分析能力和行业分析基础，熟悉相关领域企业运作和行业相关知识，逻辑判断能力强，较强的人际交往能力，良好的文字、口头表达能力，有较强的文笔功夫，能够快速将手头资料组织成文章。</w:t>
      </w:r>
    </w:p>
    <w:p w14:paraId="65E552F1"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87788F">
        <w:rPr>
          <w:rFonts w:ascii="宋体" w:hAnsi="宋体" w:cs="宋体"/>
          <w:kern w:val="0"/>
          <w:szCs w:val="21"/>
          <w:lang w:val="ru-RU"/>
        </w:rPr>
        <w:t>第四类，财务类如核算部副经理、营业部财务经理等。不仅要求了解证券行业，熟悉证券市场基础知识、证券业务操作流程、国家财经纪律、法规和有关方针、政策，还要求有较强的组织协调能力无论是商业活动还是科研工作，</w:t>
      </w:r>
      <w:r>
        <w:rPr>
          <w:rFonts w:ascii="宋体" w:hAnsi="宋体" w:cs="宋体" w:hint="eastAsia"/>
          <w:kern w:val="0"/>
          <w:szCs w:val="21"/>
          <w:lang w:val="ru-RU"/>
        </w:rPr>
        <w:t>金融</w:t>
      </w:r>
      <w:r w:rsidRPr="0087788F">
        <w:rPr>
          <w:rFonts w:ascii="宋体" w:hAnsi="宋体" w:cs="宋体"/>
          <w:kern w:val="0"/>
          <w:szCs w:val="21"/>
          <w:lang w:val="ru-RU"/>
        </w:rPr>
        <w:t>学人才都必须熟悉国家有关投资的方针、政策和法规，了解国内外本学科的理论前沿和发展动态，不断提高管理理论水平和研发能力</w:t>
      </w:r>
      <w:r w:rsidRPr="0087788F">
        <w:rPr>
          <w:rFonts w:ascii="宋体" w:hAnsi="宋体" w:cs="宋体"/>
          <w:kern w:val="0"/>
          <w:szCs w:val="21"/>
          <w:lang w:val="ru-RU"/>
        </w:rPr>
        <w:t>,</w:t>
      </w:r>
      <w:r w:rsidRPr="0087788F">
        <w:rPr>
          <w:rFonts w:ascii="宋体" w:hAnsi="宋体" w:cs="宋体"/>
          <w:kern w:val="0"/>
          <w:szCs w:val="21"/>
          <w:lang w:val="ru-RU"/>
        </w:rPr>
        <w:t>和敏锐的市场意识和创新能力，才能在企业管理或学术研究中保持敏锐的金融观察力，进而成为在各类企业、经济组织、国家机关以及教学、科研机构从事相关工作的高级专门人才。</w:t>
      </w:r>
    </w:p>
    <w:p w14:paraId="29ABD88B" w14:textId="77777777" w:rsidR="00991F00" w:rsidRDefault="0087788F" w:rsidP="00991F00">
      <w:pPr>
        <w:spacing w:line="360" w:lineRule="auto"/>
        <w:rPr>
          <w:rFonts w:ascii="宋体" w:hAnsi="宋体" w:cs="宋体" w:hint="eastAsia"/>
          <w:kern w:val="0"/>
          <w:szCs w:val="21"/>
        </w:rPr>
      </w:pPr>
      <w:r>
        <w:rPr>
          <w:rFonts w:ascii="宋体" w:hAnsi="宋体" w:cs="宋体" w:hint="eastAsia"/>
          <w:kern w:val="0"/>
          <w:szCs w:val="21"/>
          <w:lang w:val="ru-RU"/>
        </w:rPr>
        <w:t xml:space="preserve">    </w:t>
      </w:r>
      <w:r>
        <w:rPr>
          <w:rFonts w:ascii="宋体" w:hAnsi="宋体" w:cs="宋体" w:hint="eastAsia"/>
          <w:kern w:val="0"/>
          <w:szCs w:val="21"/>
          <w:lang w:val="ru-RU"/>
        </w:rPr>
        <w:t>金融</w:t>
      </w:r>
      <w:r w:rsidRPr="0087788F">
        <w:rPr>
          <w:rFonts w:ascii="宋体" w:hAnsi="宋体" w:cs="宋体"/>
          <w:kern w:val="0"/>
          <w:szCs w:val="21"/>
          <w:lang w:val="ru-RU"/>
        </w:rPr>
        <w:t>学专业是提高我院办学水平，满足我院人才培养质量的需要。目前及今后相当长一段时间内，我国金融业的发展迫切需要大批既具有扎实</w:t>
      </w:r>
      <w:r w:rsidR="00E7348D">
        <w:rPr>
          <w:rFonts w:ascii="宋体" w:hAnsi="宋体" w:cs="宋体" w:hint="eastAsia"/>
          <w:kern w:val="0"/>
          <w:szCs w:val="21"/>
          <w:lang w:val="ru-RU"/>
        </w:rPr>
        <w:t>金融</w:t>
      </w:r>
      <w:r w:rsidRPr="0087788F">
        <w:rPr>
          <w:rFonts w:ascii="宋体" w:hAnsi="宋体" w:cs="宋体"/>
          <w:kern w:val="0"/>
          <w:szCs w:val="21"/>
          <w:lang w:val="ru-RU"/>
        </w:rPr>
        <w:t>专业实施，又具有很强实践技能的</w:t>
      </w:r>
      <w:r w:rsidR="00E7348D">
        <w:rPr>
          <w:rFonts w:ascii="宋体" w:hAnsi="宋体" w:cs="宋体" w:hint="eastAsia"/>
          <w:kern w:val="0"/>
          <w:szCs w:val="21"/>
          <w:lang w:val="ru-RU"/>
        </w:rPr>
        <w:t>金融</w:t>
      </w:r>
      <w:r w:rsidRPr="0087788F">
        <w:rPr>
          <w:rFonts w:ascii="宋体" w:hAnsi="宋体" w:cs="宋体"/>
          <w:kern w:val="0"/>
          <w:szCs w:val="21"/>
          <w:lang w:val="ru-RU"/>
        </w:rPr>
        <w:t>专业人才。我院一直着重构建</w:t>
      </w:r>
      <w:r w:rsidRPr="0087788F">
        <w:rPr>
          <w:rFonts w:ascii="宋体" w:hAnsi="宋体" w:cs="宋体"/>
          <w:kern w:val="0"/>
          <w:szCs w:val="21"/>
          <w:lang w:val="ru-RU"/>
        </w:rPr>
        <w:t>““</w:t>
      </w:r>
      <w:r w:rsidRPr="0087788F">
        <w:rPr>
          <w:rFonts w:ascii="宋体" w:hAnsi="宋体" w:cs="宋体"/>
          <w:kern w:val="0"/>
          <w:szCs w:val="21"/>
          <w:lang w:val="ru-RU"/>
        </w:rPr>
        <w:t>宽口径、厚基础、精专业、强能力、以就业为导向</w:t>
      </w:r>
      <w:r w:rsidRPr="0087788F">
        <w:rPr>
          <w:rFonts w:ascii="宋体" w:hAnsi="宋体" w:cs="宋体"/>
          <w:kern w:val="0"/>
          <w:szCs w:val="21"/>
          <w:lang w:val="ru-RU"/>
        </w:rPr>
        <w:t>”</w:t>
      </w:r>
      <w:r w:rsidRPr="0087788F">
        <w:rPr>
          <w:rFonts w:ascii="宋体" w:hAnsi="宋体" w:cs="宋体"/>
          <w:kern w:val="0"/>
          <w:szCs w:val="21"/>
          <w:lang w:val="ru-RU"/>
        </w:rPr>
        <w:t>的人才培养模式</w:t>
      </w:r>
      <w:r w:rsidRPr="0087788F">
        <w:rPr>
          <w:rFonts w:ascii="宋体" w:hAnsi="宋体" w:cs="宋体"/>
          <w:kern w:val="0"/>
          <w:szCs w:val="21"/>
          <w:lang w:val="ru-RU"/>
        </w:rPr>
        <w:t>”</w:t>
      </w:r>
      <w:r w:rsidRPr="0087788F">
        <w:rPr>
          <w:rFonts w:ascii="宋体" w:hAnsi="宋体" w:cs="宋体"/>
          <w:kern w:val="0"/>
          <w:szCs w:val="21"/>
          <w:lang w:val="ru-RU"/>
        </w:rPr>
        <w:t>。学院历来特别注重学生专业技能、实际操作技能和综合能力的培养，具有实践操作特色的</w:t>
      </w:r>
      <w:r w:rsidR="00E7348D">
        <w:rPr>
          <w:rFonts w:ascii="宋体" w:hAnsi="宋体" w:cs="宋体" w:hint="eastAsia"/>
          <w:kern w:val="0"/>
          <w:szCs w:val="21"/>
          <w:lang w:val="ru-RU"/>
        </w:rPr>
        <w:t>金融</w:t>
      </w:r>
      <w:r w:rsidRPr="0087788F">
        <w:rPr>
          <w:rFonts w:ascii="宋体" w:hAnsi="宋体" w:cs="宋体"/>
          <w:kern w:val="0"/>
          <w:szCs w:val="21"/>
          <w:lang w:val="ru-RU"/>
        </w:rPr>
        <w:t>学专业正是为适应这种需求而设立的。</w:t>
      </w:r>
      <w:r w:rsidR="00991F00" w:rsidRPr="00991F00">
        <w:rPr>
          <w:rFonts w:ascii="宋体" w:hAnsi="宋体" w:cs="宋体" w:hint="eastAsia"/>
          <w:kern w:val="0"/>
          <w:szCs w:val="21"/>
        </w:rPr>
        <w:t>  </w:t>
      </w:r>
    </w:p>
    <w:p w14:paraId="409F230A" w14:textId="77777777" w:rsidR="00991F00" w:rsidRPr="00991F00" w:rsidRDefault="00991F00" w:rsidP="00991F00">
      <w:pPr>
        <w:spacing w:line="360" w:lineRule="auto"/>
        <w:rPr>
          <w:rFonts w:ascii="宋体" w:hAnsi="宋体" w:cs="宋体"/>
          <w:kern w:val="0"/>
          <w:szCs w:val="21"/>
        </w:rPr>
      </w:pPr>
      <w:r>
        <w:rPr>
          <w:rFonts w:ascii="宋体" w:hAnsi="宋体" w:cs="宋体" w:hint="eastAsia"/>
          <w:kern w:val="0"/>
          <w:szCs w:val="21"/>
        </w:rPr>
        <w:t xml:space="preserve">    </w:t>
      </w:r>
      <w:r w:rsidRPr="00991F00">
        <w:rPr>
          <w:rFonts w:ascii="宋体" w:hAnsi="宋体" w:cs="宋体" w:hint="eastAsia"/>
          <w:kern w:val="0"/>
          <w:szCs w:val="21"/>
        </w:rPr>
        <w:t>总而言之，随着大数据、云计算、区块链、人工智能的不断发展，无论是国家，还是广东省，未来对金融人才的需求都将进一步扩大。</w:t>
      </w:r>
      <w:r w:rsidRPr="00991F00">
        <w:rPr>
          <w:rFonts w:ascii="宋体" w:hAnsi="宋体" w:cs="宋体" w:hint="eastAsia"/>
          <w:kern w:val="0"/>
          <w:szCs w:val="21"/>
        </w:rPr>
        <w:t xml:space="preserve"> </w:t>
      </w:r>
      <w:r w:rsidRPr="00991F00">
        <w:rPr>
          <w:rFonts w:ascii="宋体" w:hAnsi="宋体" w:cs="宋体" w:hint="eastAsia"/>
          <w:kern w:val="0"/>
          <w:szCs w:val="21"/>
        </w:rPr>
        <w:t>通过以上分析世界与中国金融的发展，以及分析中国，特别是广东省金融人才的需求现状与特点，可知未来中国，特别是广东</w:t>
      </w:r>
      <w:r>
        <w:rPr>
          <w:rFonts w:ascii="宋体" w:hAnsi="宋体" w:cs="宋体" w:hint="eastAsia"/>
          <w:kern w:val="0"/>
          <w:szCs w:val="21"/>
        </w:rPr>
        <w:t>省对</w:t>
      </w:r>
      <w:r w:rsidRPr="00991F00">
        <w:rPr>
          <w:rFonts w:ascii="宋体" w:hAnsi="宋体" w:cs="宋体" w:hint="eastAsia"/>
          <w:kern w:val="0"/>
          <w:szCs w:val="21"/>
        </w:rPr>
        <w:t>金融行业专业高素质人才的需求是非常大的。因此，无论是为广东省及珠三角解决金融人才紧缺的燃眉之急，还是为国家未来金融业的发展需要储备人才，增开金融专业都是势在必行。</w:t>
      </w:r>
    </w:p>
    <w:p w14:paraId="3410089B" w14:textId="77777777" w:rsidR="0087788F" w:rsidRDefault="0087788F" w:rsidP="0087788F">
      <w:pPr>
        <w:spacing w:line="360" w:lineRule="auto"/>
        <w:rPr>
          <w:rFonts w:ascii="宋体" w:hAnsi="宋体" w:cs="宋体" w:hint="eastAsia"/>
          <w:kern w:val="0"/>
          <w:szCs w:val="21"/>
          <w:lang w:val="ru-RU"/>
        </w:rPr>
      </w:pPr>
    </w:p>
    <w:p w14:paraId="6626F135"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p>
    <w:p w14:paraId="7F00625B" w14:textId="77777777" w:rsidR="0087788F" w:rsidRDefault="0087788F" w:rsidP="0087788F">
      <w:pPr>
        <w:spacing w:line="360" w:lineRule="auto"/>
        <w:rPr>
          <w:rFonts w:ascii="宋体" w:hAnsi="宋体" w:cs="宋体" w:hint="eastAsia"/>
          <w:kern w:val="0"/>
          <w:szCs w:val="21"/>
          <w:lang w:val="ru-RU"/>
        </w:rPr>
      </w:pPr>
    </w:p>
    <w:p w14:paraId="4CCA30AC" w14:textId="77777777" w:rsidR="0087788F" w:rsidRDefault="0087788F" w:rsidP="0087788F">
      <w:pPr>
        <w:spacing w:line="360" w:lineRule="auto"/>
        <w:rPr>
          <w:rFonts w:ascii="宋体" w:hAnsi="宋体" w:cs="宋体" w:hint="eastAsia"/>
          <w:kern w:val="0"/>
          <w:szCs w:val="21"/>
          <w:lang w:val="ru-RU"/>
        </w:rPr>
      </w:pPr>
    </w:p>
    <w:p w14:paraId="03BA1AD1" w14:textId="77777777" w:rsidR="0087788F" w:rsidRDefault="0087788F" w:rsidP="0087788F">
      <w:pPr>
        <w:spacing w:line="360" w:lineRule="auto"/>
        <w:rPr>
          <w:rFonts w:ascii="宋体" w:hAnsi="宋体" w:cs="宋体" w:hint="eastAsia"/>
          <w:kern w:val="0"/>
          <w:szCs w:val="21"/>
          <w:lang w:val="ru-RU"/>
        </w:rPr>
      </w:pPr>
    </w:p>
    <w:p w14:paraId="15A37FB9"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p>
    <w:p w14:paraId="3C678DBC" w14:textId="77777777" w:rsidR="0087788F" w:rsidRDefault="0087788F" w:rsidP="0087788F">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sidRPr="0087788F">
        <w:rPr>
          <w:rFonts w:ascii="宋体" w:hAnsi="宋体" w:cs="宋体"/>
          <w:kern w:val="0"/>
          <w:szCs w:val="21"/>
          <w:lang w:val="ru-RU"/>
        </w:rPr>
        <w:t>中山大学南方学院</w:t>
      </w:r>
      <w:r>
        <w:rPr>
          <w:rFonts w:ascii="宋体" w:hAnsi="宋体" w:cs="宋体" w:hint="eastAsia"/>
          <w:kern w:val="0"/>
          <w:szCs w:val="21"/>
          <w:lang w:val="ru-RU"/>
        </w:rPr>
        <w:t xml:space="preserve">          </w:t>
      </w:r>
    </w:p>
    <w:p w14:paraId="6BB5419B" w14:textId="77777777" w:rsidR="00865B32" w:rsidRPr="00991F00" w:rsidRDefault="0087788F" w:rsidP="00991F00">
      <w:pPr>
        <w:spacing w:line="360" w:lineRule="auto"/>
        <w:rPr>
          <w:rFonts w:ascii="宋体" w:hAnsi="宋体" w:cs="宋体" w:hint="eastAsia"/>
          <w:kern w:val="0"/>
          <w:szCs w:val="21"/>
          <w:lang w:val="ru-RU"/>
        </w:rPr>
      </w:pPr>
      <w:r>
        <w:rPr>
          <w:rFonts w:ascii="宋体" w:hAnsi="宋体" w:cs="宋体" w:hint="eastAsia"/>
          <w:kern w:val="0"/>
          <w:szCs w:val="21"/>
          <w:lang w:val="ru-RU"/>
        </w:rPr>
        <w:t xml:space="preserve">                                                              </w:t>
      </w:r>
      <w:r>
        <w:rPr>
          <w:rFonts w:ascii="宋体" w:hAnsi="宋体" w:cs="宋体"/>
          <w:kern w:val="0"/>
          <w:szCs w:val="21"/>
          <w:lang w:val="ru-RU"/>
        </w:rPr>
        <w:t>2017</w:t>
      </w:r>
      <w:r w:rsidRPr="0087788F">
        <w:rPr>
          <w:rFonts w:ascii="宋体" w:hAnsi="宋体" w:cs="宋体"/>
          <w:kern w:val="0"/>
          <w:szCs w:val="21"/>
          <w:lang w:val="ru-RU"/>
        </w:rPr>
        <w:t xml:space="preserve"> </w:t>
      </w:r>
      <w:r w:rsidRPr="0087788F">
        <w:rPr>
          <w:rFonts w:ascii="宋体" w:hAnsi="宋体" w:cs="宋体"/>
          <w:kern w:val="0"/>
          <w:szCs w:val="21"/>
          <w:lang w:val="ru-RU"/>
        </w:rPr>
        <w:t>年</w:t>
      </w:r>
      <w:r w:rsidRPr="0087788F">
        <w:rPr>
          <w:rFonts w:ascii="宋体" w:hAnsi="宋体" w:cs="宋体"/>
          <w:kern w:val="0"/>
          <w:szCs w:val="21"/>
          <w:lang w:val="ru-RU"/>
        </w:rPr>
        <w:t xml:space="preserve"> </w:t>
      </w:r>
      <w:r>
        <w:rPr>
          <w:rFonts w:ascii="宋体" w:hAnsi="宋体" w:cs="宋体"/>
          <w:kern w:val="0"/>
          <w:szCs w:val="21"/>
          <w:lang w:val="ru-RU"/>
        </w:rPr>
        <w:t>7</w:t>
      </w:r>
      <w:r w:rsidRPr="0087788F">
        <w:rPr>
          <w:rFonts w:ascii="宋体" w:hAnsi="宋体" w:cs="宋体"/>
          <w:kern w:val="0"/>
          <w:szCs w:val="21"/>
          <w:lang w:val="ru-RU"/>
        </w:rPr>
        <w:t xml:space="preserve"> </w:t>
      </w:r>
      <w:r w:rsidRPr="0087788F">
        <w:rPr>
          <w:rFonts w:ascii="宋体" w:hAnsi="宋体" w:cs="宋体"/>
          <w:kern w:val="0"/>
          <w:szCs w:val="21"/>
          <w:lang w:val="ru-RU"/>
        </w:rPr>
        <w:t>月</w:t>
      </w:r>
      <w:r w:rsidRPr="0087788F">
        <w:rPr>
          <w:rFonts w:ascii="宋体" w:hAnsi="宋体" w:cs="宋体"/>
          <w:kern w:val="0"/>
          <w:szCs w:val="21"/>
          <w:lang w:val="ru-RU"/>
        </w:rPr>
        <w:t xml:space="preserve"> </w:t>
      </w:r>
      <w:r>
        <w:rPr>
          <w:rFonts w:ascii="宋体" w:hAnsi="宋体" w:cs="宋体" w:hint="eastAsia"/>
          <w:kern w:val="0"/>
          <w:szCs w:val="21"/>
          <w:lang w:val="ru-RU"/>
        </w:rPr>
        <w:t>3</w:t>
      </w:r>
      <w:r w:rsidRPr="0087788F">
        <w:rPr>
          <w:rFonts w:ascii="宋体" w:hAnsi="宋体" w:cs="宋体"/>
          <w:kern w:val="0"/>
          <w:szCs w:val="21"/>
          <w:lang w:val="ru-RU"/>
        </w:rPr>
        <w:t xml:space="preserve"> </w:t>
      </w:r>
      <w:r w:rsidRPr="0087788F">
        <w:rPr>
          <w:rFonts w:ascii="宋体" w:hAnsi="宋体" w:cs="宋体"/>
          <w:kern w:val="0"/>
          <w:szCs w:val="21"/>
          <w:lang w:val="ru-RU"/>
        </w:rPr>
        <w:t>日</w:t>
      </w:r>
    </w:p>
    <w:sectPr w:rsidR="00865B32" w:rsidRPr="00991F00" w:rsidSect="00865B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DAA13" w14:textId="77777777" w:rsidR="00484816" w:rsidRDefault="00484816" w:rsidP="00873D57">
      <w:r>
        <w:separator/>
      </w:r>
    </w:p>
  </w:endnote>
  <w:endnote w:type="continuationSeparator" w:id="0">
    <w:p w14:paraId="53DA90F3" w14:textId="77777777" w:rsidR="00484816" w:rsidRDefault="00484816" w:rsidP="00873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新細明體">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60DAF" w14:textId="77777777" w:rsidR="00484816" w:rsidRDefault="00484816" w:rsidP="00873D57">
      <w:r>
        <w:separator/>
      </w:r>
    </w:p>
  </w:footnote>
  <w:footnote w:type="continuationSeparator" w:id="0">
    <w:p w14:paraId="4F8F8FEC" w14:textId="77777777" w:rsidR="00484816" w:rsidRDefault="00484816" w:rsidP="00873D5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982ED7"/>
    <w:multiLevelType w:val="hybridMultilevel"/>
    <w:tmpl w:val="22101026"/>
    <w:lvl w:ilvl="0" w:tplc="93DAAB90">
      <w:start w:val="1"/>
      <w:numFmt w:val="taiwaneseCountingThousand"/>
      <w:lvlText w:val="第%1，"/>
      <w:lvlJc w:val="left"/>
      <w:pPr>
        <w:ind w:left="1140" w:hanging="720"/>
      </w:pPr>
      <w:rPr>
        <w:rFonts w:hint="default"/>
      </w:rPr>
    </w:lvl>
    <w:lvl w:ilvl="1" w:tplc="04090019" w:tentative="1">
      <w:start w:val="1"/>
      <w:numFmt w:val="ideographTraditional"/>
      <w:lvlText w:val="%2、"/>
      <w:lvlJc w:val="left"/>
      <w:pPr>
        <w:ind w:left="1380" w:hanging="480"/>
      </w:pPr>
      <w:rPr>
        <w:rFonts w:ascii="新細明體" w:eastAsia="新細明體" w:hAnsi="新細明體" w:hint="eastAsia"/>
      </w:r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rPr>
        <w:rFonts w:ascii="新細明體" w:eastAsia="新細明體" w:hAnsi="新細明體" w:hint="eastAsia"/>
      </w:r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rPr>
        <w:rFonts w:ascii="新細明體" w:eastAsia="新細明體" w:hAnsi="新細明體" w:hint="eastAsia"/>
      </w:rPr>
    </w:lvl>
    <w:lvl w:ilvl="8" w:tplc="0409001B" w:tentative="1">
      <w:start w:val="1"/>
      <w:numFmt w:val="lowerRoman"/>
      <w:lvlText w:val="%9."/>
      <w:lvlJc w:val="right"/>
      <w:pPr>
        <w:ind w:left="4740" w:hanging="480"/>
      </w:pPr>
    </w:lvl>
  </w:abstractNum>
  <w:abstractNum w:abstractNumId="2">
    <w:nsid w:val="1AD34803"/>
    <w:multiLevelType w:val="hybridMultilevel"/>
    <w:tmpl w:val="A588E0D2"/>
    <w:lvl w:ilvl="0" w:tplc="4C1C425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39A3F05"/>
    <w:multiLevelType w:val="hybridMultilevel"/>
    <w:tmpl w:val="40FA49DA"/>
    <w:lvl w:ilvl="0" w:tplc="35823254">
      <w:start w:val="1"/>
      <w:numFmt w:val="taiwaneseCountingThousand"/>
      <w:lvlText w:val="%1、"/>
      <w:lvlJc w:val="left"/>
      <w:pPr>
        <w:ind w:left="420" w:hanging="42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nsid w:val="660C2EC1"/>
    <w:multiLevelType w:val="hybridMultilevel"/>
    <w:tmpl w:val="9BD01520"/>
    <w:lvl w:ilvl="0" w:tplc="2A6E097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1F49BF"/>
    <w:multiLevelType w:val="hybridMultilevel"/>
    <w:tmpl w:val="1B76DB92"/>
    <w:lvl w:ilvl="0" w:tplc="2D046BB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7C0A5BFA"/>
    <w:multiLevelType w:val="hybridMultilevel"/>
    <w:tmpl w:val="1D1860FA"/>
    <w:lvl w:ilvl="0" w:tplc="AE4E764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4"/>
  </w:num>
  <w:num w:numId="2">
    <w:abstractNumId w:val="0"/>
  </w:num>
  <w:num w:numId="3">
    <w:abstractNumId w:val="5"/>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9B9"/>
    <w:rsid w:val="00036871"/>
    <w:rsid w:val="00046015"/>
    <w:rsid w:val="001379B9"/>
    <w:rsid w:val="0014644F"/>
    <w:rsid w:val="001659EE"/>
    <w:rsid w:val="001D3CC0"/>
    <w:rsid w:val="001E20A3"/>
    <w:rsid w:val="00226FBD"/>
    <w:rsid w:val="0029228C"/>
    <w:rsid w:val="00294FC9"/>
    <w:rsid w:val="002A58BD"/>
    <w:rsid w:val="002D0924"/>
    <w:rsid w:val="00323E34"/>
    <w:rsid w:val="00430585"/>
    <w:rsid w:val="00484816"/>
    <w:rsid w:val="004C52FC"/>
    <w:rsid w:val="004D5007"/>
    <w:rsid w:val="004F75E5"/>
    <w:rsid w:val="00555F5E"/>
    <w:rsid w:val="0058119C"/>
    <w:rsid w:val="00653698"/>
    <w:rsid w:val="006B1022"/>
    <w:rsid w:val="00862275"/>
    <w:rsid w:val="00864D60"/>
    <w:rsid w:val="00865B32"/>
    <w:rsid w:val="00873D57"/>
    <w:rsid w:val="0087788F"/>
    <w:rsid w:val="00991F00"/>
    <w:rsid w:val="009D2C66"/>
    <w:rsid w:val="00A25660"/>
    <w:rsid w:val="00A27B10"/>
    <w:rsid w:val="00A30CE8"/>
    <w:rsid w:val="00A4118D"/>
    <w:rsid w:val="00A4416B"/>
    <w:rsid w:val="00A87029"/>
    <w:rsid w:val="00AB3B7B"/>
    <w:rsid w:val="00B8606D"/>
    <w:rsid w:val="00BA4105"/>
    <w:rsid w:val="00BD4FA3"/>
    <w:rsid w:val="00BF5BF5"/>
    <w:rsid w:val="00C87C3E"/>
    <w:rsid w:val="00CD4578"/>
    <w:rsid w:val="00CE0B6E"/>
    <w:rsid w:val="00CE6924"/>
    <w:rsid w:val="00D04AA2"/>
    <w:rsid w:val="00D91827"/>
    <w:rsid w:val="00DC0BF4"/>
    <w:rsid w:val="00DD6501"/>
    <w:rsid w:val="00E7348D"/>
    <w:rsid w:val="00F237B1"/>
    <w:rsid w:val="00F34EFD"/>
    <w:rsid w:val="00F8412C"/>
    <w:rsid w:val="00FC43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73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5B32"/>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1379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預設格式 字元"/>
    <w:basedOn w:val="a0"/>
    <w:link w:val="HTML"/>
    <w:uiPriority w:val="99"/>
    <w:rsid w:val="001379B9"/>
    <w:rPr>
      <w:rFonts w:ascii="宋体" w:eastAsia="宋体" w:hAnsi="宋体" w:cs="宋体"/>
      <w:kern w:val="0"/>
      <w:sz w:val="24"/>
      <w:szCs w:val="24"/>
    </w:rPr>
  </w:style>
  <w:style w:type="paragraph" w:styleId="Web">
    <w:name w:val="Normal (Web)"/>
    <w:basedOn w:val="a"/>
    <w:uiPriority w:val="99"/>
    <w:unhideWhenUsed/>
    <w:rsid w:val="001379B9"/>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a4"/>
    <w:uiPriority w:val="99"/>
    <w:semiHidden/>
    <w:unhideWhenUsed/>
    <w:rsid w:val="00873D57"/>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uiPriority w:val="99"/>
    <w:semiHidden/>
    <w:rsid w:val="00873D57"/>
    <w:rPr>
      <w:sz w:val="18"/>
      <w:szCs w:val="18"/>
    </w:rPr>
  </w:style>
  <w:style w:type="paragraph" w:styleId="a5">
    <w:name w:val="footer"/>
    <w:basedOn w:val="a"/>
    <w:link w:val="a6"/>
    <w:uiPriority w:val="99"/>
    <w:semiHidden/>
    <w:unhideWhenUsed/>
    <w:rsid w:val="00873D57"/>
    <w:pPr>
      <w:tabs>
        <w:tab w:val="center" w:pos="4153"/>
        <w:tab w:val="right" w:pos="8306"/>
      </w:tabs>
      <w:snapToGrid w:val="0"/>
      <w:jc w:val="left"/>
    </w:pPr>
    <w:rPr>
      <w:sz w:val="18"/>
      <w:szCs w:val="18"/>
    </w:rPr>
  </w:style>
  <w:style w:type="character" w:customStyle="1" w:styleId="a6">
    <w:name w:val="頁尾 字元"/>
    <w:basedOn w:val="a0"/>
    <w:link w:val="a5"/>
    <w:uiPriority w:val="99"/>
    <w:semiHidden/>
    <w:rsid w:val="00873D57"/>
    <w:rPr>
      <w:sz w:val="18"/>
      <w:szCs w:val="18"/>
    </w:rPr>
  </w:style>
  <w:style w:type="paragraph" w:styleId="a7">
    <w:name w:val="List Paragraph"/>
    <w:basedOn w:val="a"/>
    <w:uiPriority w:val="34"/>
    <w:qFormat/>
    <w:rsid w:val="00873D57"/>
    <w:pPr>
      <w:ind w:firstLineChars="200" w:firstLine="420"/>
    </w:pPr>
  </w:style>
  <w:style w:type="paragraph" w:styleId="a8">
    <w:name w:val="Balloon Text"/>
    <w:basedOn w:val="a"/>
    <w:link w:val="a9"/>
    <w:uiPriority w:val="99"/>
    <w:semiHidden/>
    <w:unhideWhenUsed/>
    <w:rsid w:val="00873D57"/>
    <w:rPr>
      <w:sz w:val="18"/>
      <w:szCs w:val="18"/>
    </w:rPr>
  </w:style>
  <w:style w:type="character" w:customStyle="1" w:styleId="a9">
    <w:name w:val="註解方塊文字 字元"/>
    <w:basedOn w:val="a0"/>
    <w:link w:val="a8"/>
    <w:uiPriority w:val="99"/>
    <w:semiHidden/>
    <w:rsid w:val="00873D57"/>
    <w:rPr>
      <w:sz w:val="18"/>
      <w:szCs w:val="18"/>
    </w:rPr>
  </w:style>
  <w:style w:type="character" w:styleId="aa">
    <w:name w:val="Hyperlink"/>
    <w:basedOn w:val="a0"/>
    <w:uiPriority w:val="99"/>
    <w:unhideWhenUsed/>
    <w:rsid w:val="00991F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25825">
      <w:bodyDiv w:val="1"/>
      <w:marLeft w:val="0"/>
      <w:marRight w:val="0"/>
      <w:marTop w:val="0"/>
      <w:marBottom w:val="0"/>
      <w:divBdr>
        <w:top w:val="none" w:sz="0" w:space="0" w:color="auto"/>
        <w:left w:val="none" w:sz="0" w:space="0" w:color="auto"/>
        <w:bottom w:val="none" w:sz="0" w:space="0" w:color="auto"/>
        <w:right w:val="none" w:sz="0" w:space="0" w:color="auto"/>
      </w:divBdr>
      <w:divsChild>
        <w:div w:id="1531141478">
          <w:marLeft w:val="0"/>
          <w:marRight w:val="0"/>
          <w:marTop w:val="0"/>
          <w:marBottom w:val="0"/>
          <w:divBdr>
            <w:top w:val="none" w:sz="0" w:space="0" w:color="auto"/>
            <w:left w:val="none" w:sz="0" w:space="0" w:color="auto"/>
            <w:bottom w:val="none" w:sz="0" w:space="0" w:color="auto"/>
            <w:right w:val="none" w:sz="0" w:space="0" w:color="auto"/>
          </w:divBdr>
          <w:divsChild>
            <w:div w:id="600263575">
              <w:marLeft w:val="0"/>
              <w:marRight w:val="0"/>
              <w:marTop w:val="0"/>
              <w:marBottom w:val="0"/>
              <w:divBdr>
                <w:top w:val="none" w:sz="0" w:space="0" w:color="auto"/>
                <w:left w:val="none" w:sz="0" w:space="0" w:color="auto"/>
                <w:bottom w:val="none" w:sz="0" w:space="0" w:color="auto"/>
                <w:right w:val="none" w:sz="0" w:space="0" w:color="auto"/>
              </w:divBdr>
              <w:divsChild>
                <w:div w:id="1108701096">
                  <w:marLeft w:val="0"/>
                  <w:marRight w:val="0"/>
                  <w:marTop w:val="0"/>
                  <w:marBottom w:val="0"/>
                  <w:divBdr>
                    <w:top w:val="none" w:sz="0" w:space="0" w:color="auto"/>
                    <w:left w:val="none" w:sz="0" w:space="0" w:color="auto"/>
                    <w:bottom w:val="none" w:sz="0" w:space="0" w:color="auto"/>
                    <w:right w:val="none" w:sz="0" w:space="0" w:color="auto"/>
                  </w:divBdr>
                </w:div>
              </w:divsChild>
            </w:div>
            <w:div w:id="1927615598">
              <w:marLeft w:val="0"/>
              <w:marRight w:val="0"/>
              <w:marTop w:val="0"/>
              <w:marBottom w:val="0"/>
              <w:divBdr>
                <w:top w:val="none" w:sz="0" w:space="0" w:color="auto"/>
                <w:left w:val="none" w:sz="0" w:space="0" w:color="auto"/>
                <w:bottom w:val="none" w:sz="0" w:space="0" w:color="auto"/>
                <w:right w:val="none" w:sz="0" w:space="0" w:color="auto"/>
              </w:divBdr>
              <w:divsChild>
                <w:div w:id="1527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20658">
          <w:marLeft w:val="0"/>
          <w:marRight w:val="0"/>
          <w:marTop w:val="0"/>
          <w:marBottom w:val="0"/>
          <w:divBdr>
            <w:top w:val="none" w:sz="0" w:space="0" w:color="auto"/>
            <w:left w:val="none" w:sz="0" w:space="0" w:color="auto"/>
            <w:bottom w:val="none" w:sz="0" w:space="0" w:color="auto"/>
            <w:right w:val="none" w:sz="0" w:space="0" w:color="auto"/>
          </w:divBdr>
          <w:divsChild>
            <w:div w:id="787435271">
              <w:marLeft w:val="0"/>
              <w:marRight w:val="0"/>
              <w:marTop w:val="0"/>
              <w:marBottom w:val="0"/>
              <w:divBdr>
                <w:top w:val="none" w:sz="0" w:space="0" w:color="auto"/>
                <w:left w:val="none" w:sz="0" w:space="0" w:color="auto"/>
                <w:bottom w:val="none" w:sz="0" w:space="0" w:color="auto"/>
                <w:right w:val="none" w:sz="0" w:space="0" w:color="auto"/>
              </w:divBdr>
              <w:divsChild>
                <w:div w:id="952444722">
                  <w:marLeft w:val="0"/>
                  <w:marRight w:val="0"/>
                  <w:marTop w:val="0"/>
                  <w:marBottom w:val="0"/>
                  <w:divBdr>
                    <w:top w:val="none" w:sz="0" w:space="0" w:color="auto"/>
                    <w:left w:val="none" w:sz="0" w:space="0" w:color="auto"/>
                    <w:bottom w:val="none" w:sz="0" w:space="0" w:color="auto"/>
                    <w:right w:val="none" w:sz="0" w:space="0" w:color="auto"/>
                  </w:divBdr>
                </w:div>
              </w:divsChild>
            </w:div>
            <w:div w:id="550575153">
              <w:marLeft w:val="0"/>
              <w:marRight w:val="0"/>
              <w:marTop w:val="0"/>
              <w:marBottom w:val="0"/>
              <w:divBdr>
                <w:top w:val="none" w:sz="0" w:space="0" w:color="auto"/>
                <w:left w:val="none" w:sz="0" w:space="0" w:color="auto"/>
                <w:bottom w:val="none" w:sz="0" w:space="0" w:color="auto"/>
                <w:right w:val="none" w:sz="0" w:space="0" w:color="auto"/>
              </w:divBdr>
              <w:divsChild>
                <w:div w:id="1536427731">
                  <w:marLeft w:val="0"/>
                  <w:marRight w:val="0"/>
                  <w:marTop w:val="0"/>
                  <w:marBottom w:val="0"/>
                  <w:divBdr>
                    <w:top w:val="none" w:sz="0" w:space="0" w:color="auto"/>
                    <w:left w:val="none" w:sz="0" w:space="0" w:color="auto"/>
                    <w:bottom w:val="none" w:sz="0" w:space="0" w:color="auto"/>
                    <w:right w:val="none" w:sz="0" w:space="0" w:color="auto"/>
                  </w:divBdr>
                  <w:divsChild>
                    <w:div w:id="1913812616">
                      <w:marLeft w:val="0"/>
                      <w:marRight w:val="0"/>
                      <w:marTop w:val="0"/>
                      <w:marBottom w:val="0"/>
                      <w:divBdr>
                        <w:top w:val="none" w:sz="0" w:space="0" w:color="auto"/>
                        <w:left w:val="none" w:sz="0" w:space="0" w:color="auto"/>
                        <w:bottom w:val="none" w:sz="0" w:space="0" w:color="auto"/>
                        <w:right w:val="none" w:sz="0" w:space="0" w:color="auto"/>
                      </w:divBdr>
                      <w:divsChild>
                        <w:div w:id="17154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7949">
                  <w:marLeft w:val="0"/>
                  <w:marRight w:val="0"/>
                  <w:marTop w:val="0"/>
                  <w:marBottom w:val="0"/>
                  <w:divBdr>
                    <w:top w:val="none" w:sz="0" w:space="0" w:color="auto"/>
                    <w:left w:val="none" w:sz="0" w:space="0" w:color="auto"/>
                    <w:bottom w:val="none" w:sz="0" w:space="0" w:color="auto"/>
                    <w:right w:val="none" w:sz="0" w:space="0" w:color="auto"/>
                  </w:divBdr>
                  <w:divsChild>
                    <w:div w:id="1435973660">
                      <w:marLeft w:val="0"/>
                      <w:marRight w:val="0"/>
                      <w:marTop w:val="0"/>
                      <w:marBottom w:val="0"/>
                      <w:divBdr>
                        <w:top w:val="none" w:sz="0" w:space="0" w:color="auto"/>
                        <w:left w:val="none" w:sz="0" w:space="0" w:color="auto"/>
                        <w:bottom w:val="none" w:sz="0" w:space="0" w:color="auto"/>
                        <w:right w:val="none" w:sz="0" w:space="0" w:color="auto"/>
                      </w:divBdr>
                      <w:divsChild>
                        <w:div w:id="1506557939">
                          <w:marLeft w:val="0"/>
                          <w:marRight w:val="0"/>
                          <w:marTop w:val="0"/>
                          <w:marBottom w:val="0"/>
                          <w:divBdr>
                            <w:top w:val="none" w:sz="0" w:space="0" w:color="auto"/>
                            <w:left w:val="none" w:sz="0" w:space="0" w:color="auto"/>
                            <w:bottom w:val="none" w:sz="0" w:space="0" w:color="auto"/>
                            <w:right w:val="none" w:sz="0" w:space="0" w:color="auto"/>
                          </w:divBdr>
                        </w:div>
                        <w:div w:id="1751079851">
                          <w:marLeft w:val="0"/>
                          <w:marRight w:val="0"/>
                          <w:marTop w:val="0"/>
                          <w:marBottom w:val="0"/>
                          <w:divBdr>
                            <w:top w:val="none" w:sz="0" w:space="0" w:color="auto"/>
                            <w:left w:val="none" w:sz="0" w:space="0" w:color="auto"/>
                            <w:bottom w:val="none" w:sz="0" w:space="0" w:color="auto"/>
                            <w:right w:val="none" w:sz="0" w:space="0" w:color="auto"/>
                          </w:divBdr>
                        </w:div>
                      </w:divsChild>
                    </w:div>
                    <w:div w:id="909774536">
                      <w:marLeft w:val="0"/>
                      <w:marRight w:val="0"/>
                      <w:marTop w:val="0"/>
                      <w:marBottom w:val="0"/>
                      <w:divBdr>
                        <w:top w:val="none" w:sz="0" w:space="0" w:color="auto"/>
                        <w:left w:val="none" w:sz="0" w:space="0" w:color="auto"/>
                        <w:bottom w:val="none" w:sz="0" w:space="0" w:color="auto"/>
                        <w:right w:val="none" w:sz="0" w:space="0" w:color="auto"/>
                      </w:divBdr>
                      <w:divsChild>
                        <w:div w:id="900948113">
                          <w:marLeft w:val="0"/>
                          <w:marRight w:val="0"/>
                          <w:marTop w:val="0"/>
                          <w:marBottom w:val="0"/>
                          <w:divBdr>
                            <w:top w:val="none" w:sz="0" w:space="0" w:color="auto"/>
                            <w:left w:val="none" w:sz="0" w:space="0" w:color="auto"/>
                            <w:bottom w:val="none" w:sz="0" w:space="0" w:color="auto"/>
                            <w:right w:val="none" w:sz="0" w:space="0" w:color="auto"/>
                          </w:divBdr>
                        </w:div>
                      </w:divsChild>
                    </w:div>
                    <w:div w:id="1686445627">
                      <w:marLeft w:val="0"/>
                      <w:marRight w:val="0"/>
                      <w:marTop w:val="0"/>
                      <w:marBottom w:val="0"/>
                      <w:divBdr>
                        <w:top w:val="none" w:sz="0" w:space="0" w:color="auto"/>
                        <w:left w:val="none" w:sz="0" w:space="0" w:color="auto"/>
                        <w:bottom w:val="none" w:sz="0" w:space="0" w:color="auto"/>
                        <w:right w:val="none" w:sz="0" w:space="0" w:color="auto"/>
                      </w:divBdr>
                      <w:divsChild>
                        <w:div w:id="481655112">
                          <w:marLeft w:val="0"/>
                          <w:marRight w:val="0"/>
                          <w:marTop w:val="0"/>
                          <w:marBottom w:val="0"/>
                          <w:divBdr>
                            <w:top w:val="none" w:sz="0" w:space="0" w:color="auto"/>
                            <w:left w:val="none" w:sz="0" w:space="0" w:color="auto"/>
                            <w:bottom w:val="none" w:sz="0" w:space="0" w:color="auto"/>
                            <w:right w:val="none" w:sz="0" w:space="0" w:color="auto"/>
                          </w:divBdr>
                        </w:div>
                      </w:divsChild>
                    </w:div>
                    <w:div w:id="498421917">
                      <w:marLeft w:val="0"/>
                      <w:marRight w:val="0"/>
                      <w:marTop w:val="0"/>
                      <w:marBottom w:val="0"/>
                      <w:divBdr>
                        <w:top w:val="none" w:sz="0" w:space="0" w:color="auto"/>
                        <w:left w:val="none" w:sz="0" w:space="0" w:color="auto"/>
                        <w:bottom w:val="none" w:sz="0" w:space="0" w:color="auto"/>
                        <w:right w:val="none" w:sz="0" w:space="0" w:color="auto"/>
                      </w:divBdr>
                      <w:divsChild>
                        <w:div w:id="1608388093">
                          <w:marLeft w:val="0"/>
                          <w:marRight w:val="0"/>
                          <w:marTop w:val="0"/>
                          <w:marBottom w:val="0"/>
                          <w:divBdr>
                            <w:top w:val="none" w:sz="0" w:space="0" w:color="auto"/>
                            <w:left w:val="none" w:sz="0" w:space="0" w:color="auto"/>
                            <w:bottom w:val="none" w:sz="0" w:space="0" w:color="auto"/>
                            <w:right w:val="none" w:sz="0" w:space="0" w:color="auto"/>
                          </w:divBdr>
                        </w:div>
                      </w:divsChild>
                    </w:div>
                    <w:div w:id="1924411920">
                      <w:marLeft w:val="0"/>
                      <w:marRight w:val="0"/>
                      <w:marTop w:val="0"/>
                      <w:marBottom w:val="0"/>
                      <w:divBdr>
                        <w:top w:val="none" w:sz="0" w:space="0" w:color="auto"/>
                        <w:left w:val="none" w:sz="0" w:space="0" w:color="auto"/>
                        <w:bottom w:val="none" w:sz="0" w:space="0" w:color="auto"/>
                        <w:right w:val="none" w:sz="0" w:space="0" w:color="auto"/>
                      </w:divBdr>
                      <w:divsChild>
                        <w:div w:id="811288351">
                          <w:marLeft w:val="0"/>
                          <w:marRight w:val="0"/>
                          <w:marTop w:val="0"/>
                          <w:marBottom w:val="0"/>
                          <w:divBdr>
                            <w:top w:val="none" w:sz="0" w:space="0" w:color="auto"/>
                            <w:left w:val="none" w:sz="0" w:space="0" w:color="auto"/>
                            <w:bottom w:val="none" w:sz="0" w:space="0" w:color="auto"/>
                            <w:right w:val="none" w:sz="0" w:space="0" w:color="auto"/>
                          </w:divBdr>
                        </w:div>
                        <w:div w:id="336812868">
                          <w:marLeft w:val="0"/>
                          <w:marRight w:val="0"/>
                          <w:marTop w:val="0"/>
                          <w:marBottom w:val="0"/>
                          <w:divBdr>
                            <w:top w:val="none" w:sz="0" w:space="0" w:color="auto"/>
                            <w:left w:val="none" w:sz="0" w:space="0" w:color="auto"/>
                            <w:bottom w:val="none" w:sz="0" w:space="0" w:color="auto"/>
                            <w:right w:val="none" w:sz="0" w:space="0" w:color="auto"/>
                          </w:divBdr>
                        </w:div>
                        <w:div w:id="1838887460">
                          <w:marLeft w:val="0"/>
                          <w:marRight w:val="0"/>
                          <w:marTop w:val="0"/>
                          <w:marBottom w:val="0"/>
                          <w:divBdr>
                            <w:top w:val="none" w:sz="0" w:space="0" w:color="auto"/>
                            <w:left w:val="none" w:sz="0" w:space="0" w:color="auto"/>
                            <w:bottom w:val="none" w:sz="0" w:space="0" w:color="auto"/>
                            <w:right w:val="none" w:sz="0" w:space="0" w:color="auto"/>
                          </w:divBdr>
                        </w:div>
                        <w:div w:id="407504025">
                          <w:marLeft w:val="0"/>
                          <w:marRight w:val="0"/>
                          <w:marTop w:val="0"/>
                          <w:marBottom w:val="0"/>
                          <w:divBdr>
                            <w:top w:val="none" w:sz="0" w:space="0" w:color="auto"/>
                            <w:left w:val="none" w:sz="0" w:space="0" w:color="auto"/>
                            <w:bottom w:val="none" w:sz="0" w:space="0" w:color="auto"/>
                            <w:right w:val="none" w:sz="0" w:space="0" w:color="auto"/>
                          </w:divBdr>
                        </w:div>
                        <w:div w:id="1630086750">
                          <w:marLeft w:val="0"/>
                          <w:marRight w:val="0"/>
                          <w:marTop w:val="0"/>
                          <w:marBottom w:val="0"/>
                          <w:divBdr>
                            <w:top w:val="none" w:sz="0" w:space="0" w:color="auto"/>
                            <w:left w:val="none" w:sz="0" w:space="0" w:color="auto"/>
                            <w:bottom w:val="none" w:sz="0" w:space="0" w:color="auto"/>
                            <w:right w:val="none" w:sz="0" w:space="0" w:color="auto"/>
                          </w:divBdr>
                        </w:div>
                      </w:divsChild>
                    </w:div>
                    <w:div w:id="1809545230">
                      <w:marLeft w:val="0"/>
                      <w:marRight w:val="0"/>
                      <w:marTop w:val="0"/>
                      <w:marBottom w:val="0"/>
                      <w:divBdr>
                        <w:top w:val="none" w:sz="0" w:space="0" w:color="auto"/>
                        <w:left w:val="none" w:sz="0" w:space="0" w:color="auto"/>
                        <w:bottom w:val="none" w:sz="0" w:space="0" w:color="auto"/>
                        <w:right w:val="none" w:sz="0" w:space="0" w:color="auto"/>
                      </w:divBdr>
                      <w:divsChild>
                        <w:div w:id="396978442">
                          <w:marLeft w:val="0"/>
                          <w:marRight w:val="0"/>
                          <w:marTop w:val="0"/>
                          <w:marBottom w:val="0"/>
                          <w:divBdr>
                            <w:top w:val="none" w:sz="0" w:space="0" w:color="auto"/>
                            <w:left w:val="none" w:sz="0" w:space="0" w:color="auto"/>
                            <w:bottom w:val="none" w:sz="0" w:space="0" w:color="auto"/>
                            <w:right w:val="none" w:sz="0" w:space="0" w:color="auto"/>
                          </w:divBdr>
                        </w:div>
                        <w:div w:id="1508858876">
                          <w:marLeft w:val="0"/>
                          <w:marRight w:val="0"/>
                          <w:marTop w:val="0"/>
                          <w:marBottom w:val="0"/>
                          <w:divBdr>
                            <w:top w:val="none" w:sz="0" w:space="0" w:color="auto"/>
                            <w:left w:val="none" w:sz="0" w:space="0" w:color="auto"/>
                            <w:bottom w:val="none" w:sz="0" w:space="0" w:color="auto"/>
                            <w:right w:val="none" w:sz="0" w:space="0" w:color="auto"/>
                          </w:divBdr>
                        </w:div>
                      </w:divsChild>
                    </w:div>
                    <w:div w:id="46149709">
                      <w:marLeft w:val="0"/>
                      <w:marRight w:val="0"/>
                      <w:marTop w:val="0"/>
                      <w:marBottom w:val="0"/>
                      <w:divBdr>
                        <w:top w:val="none" w:sz="0" w:space="0" w:color="auto"/>
                        <w:left w:val="none" w:sz="0" w:space="0" w:color="auto"/>
                        <w:bottom w:val="none" w:sz="0" w:space="0" w:color="auto"/>
                        <w:right w:val="none" w:sz="0" w:space="0" w:color="auto"/>
                      </w:divBdr>
                      <w:divsChild>
                        <w:div w:id="1539316825">
                          <w:marLeft w:val="0"/>
                          <w:marRight w:val="0"/>
                          <w:marTop w:val="0"/>
                          <w:marBottom w:val="0"/>
                          <w:divBdr>
                            <w:top w:val="none" w:sz="0" w:space="0" w:color="auto"/>
                            <w:left w:val="none" w:sz="0" w:space="0" w:color="auto"/>
                            <w:bottom w:val="none" w:sz="0" w:space="0" w:color="auto"/>
                            <w:right w:val="none" w:sz="0" w:space="0" w:color="auto"/>
                          </w:divBdr>
                        </w:div>
                      </w:divsChild>
                    </w:div>
                    <w:div w:id="1860436573">
                      <w:marLeft w:val="0"/>
                      <w:marRight w:val="0"/>
                      <w:marTop w:val="0"/>
                      <w:marBottom w:val="0"/>
                      <w:divBdr>
                        <w:top w:val="none" w:sz="0" w:space="0" w:color="auto"/>
                        <w:left w:val="none" w:sz="0" w:space="0" w:color="auto"/>
                        <w:bottom w:val="none" w:sz="0" w:space="0" w:color="auto"/>
                        <w:right w:val="none" w:sz="0" w:space="0" w:color="auto"/>
                      </w:divBdr>
                      <w:divsChild>
                        <w:div w:id="421336095">
                          <w:marLeft w:val="0"/>
                          <w:marRight w:val="0"/>
                          <w:marTop w:val="0"/>
                          <w:marBottom w:val="0"/>
                          <w:divBdr>
                            <w:top w:val="none" w:sz="0" w:space="0" w:color="auto"/>
                            <w:left w:val="none" w:sz="0" w:space="0" w:color="auto"/>
                            <w:bottom w:val="none" w:sz="0" w:space="0" w:color="auto"/>
                            <w:right w:val="none" w:sz="0" w:space="0" w:color="auto"/>
                          </w:divBdr>
                        </w:div>
                      </w:divsChild>
                    </w:div>
                    <w:div w:id="485627320">
                      <w:marLeft w:val="0"/>
                      <w:marRight w:val="0"/>
                      <w:marTop w:val="0"/>
                      <w:marBottom w:val="0"/>
                      <w:divBdr>
                        <w:top w:val="none" w:sz="0" w:space="0" w:color="auto"/>
                        <w:left w:val="none" w:sz="0" w:space="0" w:color="auto"/>
                        <w:bottom w:val="none" w:sz="0" w:space="0" w:color="auto"/>
                        <w:right w:val="none" w:sz="0" w:space="0" w:color="auto"/>
                      </w:divBdr>
                      <w:divsChild>
                        <w:div w:id="54355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2413714">
              <w:marLeft w:val="0"/>
              <w:marRight w:val="0"/>
              <w:marTop w:val="0"/>
              <w:marBottom w:val="0"/>
              <w:divBdr>
                <w:top w:val="none" w:sz="0" w:space="0" w:color="auto"/>
                <w:left w:val="none" w:sz="0" w:space="0" w:color="auto"/>
                <w:bottom w:val="none" w:sz="0" w:space="0" w:color="auto"/>
                <w:right w:val="none" w:sz="0" w:space="0" w:color="auto"/>
              </w:divBdr>
              <w:divsChild>
                <w:div w:id="3172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81132">
          <w:marLeft w:val="0"/>
          <w:marRight w:val="0"/>
          <w:marTop w:val="0"/>
          <w:marBottom w:val="0"/>
          <w:divBdr>
            <w:top w:val="none" w:sz="0" w:space="0" w:color="auto"/>
            <w:left w:val="none" w:sz="0" w:space="0" w:color="auto"/>
            <w:bottom w:val="none" w:sz="0" w:space="0" w:color="auto"/>
            <w:right w:val="none" w:sz="0" w:space="0" w:color="auto"/>
          </w:divBdr>
          <w:divsChild>
            <w:div w:id="1392533906">
              <w:marLeft w:val="0"/>
              <w:marRight w:val="0"/>
              <w:marTop w:val="0"/>
              <w:marBottom w:val="0"/>
              <w:divBdr>
                <w:top w:val="none" w:sz="0" w:space="0" w:color="auto"/>
                <w:left w:val="none" w:sz="0" w:space="0" w:color="auto"/>
                <w:bottom w:val="none" w:sz="0" w:space="0" w:color="auto"/>
                <w:right w:val="none" w:sz="0" w:space="0" w:color="auto"/>
              </w:divBdr>
              <w:divsChild>
                <w:div w:id="1453593610">
                  <w:marLeft w:val="0"/>
                  <w:marRight w:val="0"/>
                  <w:marTop w:val="0"/>
                  <w:marBottom w:val="0"/>
                  <w:divBdr>
                    <w:top w:val="none" w:sz="0" w:space="0" w:color="auto"/>
                    <w:left w:val="none" w:sz="0" w:space="0" w:color="auto"/>
                    <w:bottom w:val="none" w:sz="0" w:space="0" w:color="auto"/>
                    <w:right w:val="none" w:sz="0" w:space="0" w:color="auto"/>
                  </w:divBdr>
                </w:div>
              </w:divsChild>
            </w:div>
            <w:div w:id="1695425298">
              <w:marLeft w:val="0"/>
              <w:marRight w:val="0"/>
              <w:marTop w:val="0"/>
              <w:marBottom w:val="0"/>
              <w:divBdr>
                <w:top w:val="none" w:sz="0" w:space="0" w:color="auto"/>
                <w:left w:val="none" w:sz="0" w:space="0" w:color="auto"/>
                <w:bottom w:val="none" w:sz="0" w:space="0" w:color="auto"/>
                <w:right w:val="none" w:sz="0" w:space="0" w:color="auto"/>
              </w:divBdr>
              <w:divsChild>
                <w:div w:id="1293554348">
                  <w:marLeft w:val="0"/>
                  <w:marRight w:val="0"/>
                  <w:marTop w:val="0"/>
                  <w:marBottom w:val="0"/>
                  <w:divBdr>
                    <w:top w:val="none" w:sz="0" w:space="0" w:color="auto"/>
                    <w:left w:val="none" w:sz="0" w:space="0" w:color="auto"/>
                    <w:bottom w:val="none" w:sz="0" w:space="0" w:color="auto"/>
                    <w:right w:val="none" w:sz="0" w:space="0" w:color="auto"/>
                  </w:divBdr>
                </w:div>
              </w:divsChild>
            </w:div>
            <w:div w:id="1106585270">
              <w:marLeft w:val="0"/>
              <w:marRight w:val="0"/>
              <w:marTop w:val="0"/>
              <w:marBottom w:val="0"/>
              <w:divBdr>
                <w:top w:val="none" w:sz="0" w:space="0" w:color="auto"/>
                <w:left w:val="none" w:sz="0" w:space="0" w:color="auto"/>
                <w:bottom w:val="none" w:sz="0" w:space="0" w:color="auto"/>
                <w:right w:val="none" w:sz="0" w:space="0" w:color="auto"/>
              </w:divBdr>
              <w:divsChild>
                <w:div w:id="1984844691">
                  <w:marLeft w:val="0"/>
                  <w:marRight w:val="0"/>
                  <w:marTop w:val="0"/>
                  <w:marBottom w:val="0"/>
                  <w:divBdr>
                    <w:top w:val="none" w:sz="0" w:space="0" w:color="auto"/>
                    <w:left w:val="none" w:sz="0" w:space="0" w:color="auto"/>
                    <w:bottom w:val="none" w:sz="0" w:space="0" w:color="auto"/>
                    <w:right w:val="none" w:sz="0" w:space="0" w:color="auto"/>
                  </w:divBdr>
                </w:div>
              </w:divsChild>
            </w:div>
            <w:div w:id="1977292970">
              <w:marLeft w:val="0"/>
              <w:marRight w:val="0"/>
              <w:marTop w:val="0"/>
              <w:marBottom w:val="0"/>
              <w:divBdr>
                <w:top w:val="none" w:sz="0" w:space="0" w:color="auto"/>
                <w:left w:val="none" w:sz="0" w:space="0" w:color="auto"/>
                <w:bottom w:val="none" w:sz="0" w:space="0" w:color="auto"/>
                <w:right w:val="none" w:sz="0" w:space="0" w:color="auto"/>
              </w:divBdr>
              <w:divsChild>
                <w:div w:id="8195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84809">
          <w:marLeft w:val="0"/>
          <w:marRight w:val="0"/>
          <w:marTop w:val="0"/>
          <w:marBottom w:val="0"/>
          <w:divBdr>
            <w:top w:val="none" w:sz="0" w:space="0" w:color="auto"/>
            <w:left w:val="none" w:sz="0" w:space="0" w:color="auto"/>
            <w:bottom w:val="none" w:sz="0" w:space="0" w:color="auto"/>
            <w:right w:val="none" w:sz="0" w:space="0" w:color="auto"/>
          </w:divBdr>
          <w:divsChild>
            <w:div w:id="1652171135">
              <w:marLeft w:val="0"/>
              <w:marRight w:val="0"/>
              <w:marTop w:val="0"/>
              <w:marBottom w:val="0"/>
              <w:divBdr>
                <w:top w:val="none" w:sz="0" w:space="0" w:color="auto"/>
                <w:left w:val="none" w:sz="0" w:space="0" w:color="auto"/>
                <w:bottom w:val="none" w:sz="0" w:space="0" w:color="auto"/>
                <w:right w:val="none" w:sz="0" w:space="0" w:color="auto"/>
              </w:divBdr>
              <w:divsChild>
                <w:div w:id="1137256677">
                  <w:marLeft w:val="0"/>
                  <w:marRight w:val="0"/>
                  <w:marTop w:val="0"/>
                  <w:marBottom w:val="0"/>
                  <w:divBdr>
                    <w:top w:val="none" w:sz="0" w:space="0" w:color="auto"/>
                    <w:left w:val="none" w:sz="0" w:space="0" w:color="auto"/>
                    <w:bottom w:val="none" w:sz="0" w:space="0" w:color="auto"/>
                    <w:right w:val="none" w:sz="0" w:space="0" w:color="auto"/>
                  </w:divBdr>
                </w:div>
              </w:divsChild>
            </w:div>
            <w:div w:id="909846143">
              <w:marLeft w:val="0"/>
              <w:marRight w:val="0"/>
              <w:marTop w:val="0"/>
              <w:marBottom w:val="0"/>
              <w:divBdr>
                <w:top w:val="none" w:sz="0" w:space="0" w:color="auto"/>
                <w:left w:val="none" w:sz="0" w:space="0" w:color="auto"/>
                <w:bottom w:val="none" w:sz="0" w:space="0" w:color="auto"/>
                <w:right w:val="none" w:sz="0" w:space="0" w:color="auto"/>
              </w:divBdr>
              <w:divsChild>
                <w:div w:id="98725200">
                  <w:marLeft w:val="0"/>
                  <w:marRight w:val="0"/>
                  <w:marTop w:val="0"/>
                  <w:marBottom w:val="0"/>
                  <w:divBdr>
                    <w:top w:val="none" w:sz="0" w:space="0" w:color="auto"/>
                    <w:left w:val="none" w:sz="0" w:space="0" w:color="auto"/>
                    <w:bottom w:val="none" w:sz="0" w:space="0" w:color="auto"/>
                    <w:right w:val="none" w:sz="0" w:space="0" w:color="auto"/>
                  </w:divBdr>
                </w:div>
              </w:divsChild>
            </w:div>
            <w:div w:id="2010329051">
              <w:marLeft w:val="0"/>
              <w:marRight w:val="0"/>
              <w:marTop w:val="0"/>
              <w:marBottom w:val="0"/>
              <w:divBdr>
                <w:top w:val="none" w:sz="0" w:space="0" w:color="auto"/>
                <w:left w:val="none" w:sz="0" w:space="0" w:color="auto"/>
                <w:bottom w:val="none" w:sz="0" w:space="0" w:color="auto"/>
                <w:right w:val="none" w:sz="0" w:space="0" w:color="auto"/>
              </w:divBdr>
              <w:divsChild>
                <w:div w:id="1621566263">
                  <w:marLeft w:val="0"/>
                  <w:marRight w:val="0"/>
                  <w:marTop w:val="0"/>
                  <w:marBottom w:val="0"/>
                  <w:divBdr>
                    <w:top w:val="none" w:sz="0" w:space="0" w:color="auto"/>
                    <w:left w:val="none" w:sz="0" w:space="0" w:color="auto"/>
                    <w:bottom w:val="none" w:sz="0" w:space="0" w:color="auto"/>
                    <w:right w:val="none" w:sz="0" w:space="0" w:color="auto"/>
                  </w:divBdr>
                </w:div>
              </w:divsChild>
            </w:div>
            <w:div w:id="1283878095">
              <w:marLeft w:val="0"/>
              <w:marRight w:val="0"/>
              <w:marTop w:val="0"/>
              <w:marBottom w:val="0"/>
              <w:divBdr>
                <w:top w:val="none" w:sz="0" w:space="0" w:color="auto"/>
                <w:left w:val="none" w:sz="0" w:space="0" w:color="auto"/>
                <w:bottom w:val="none" w:sz="0" w:space="0" w:color="auto"/>
                <w:right w:val="none" w:sz="0" w:space="0" w:color="auto"/>
              </w:divBdr>
              <w:divsChild>
                <w:div w:id="2024741325">
                  <w:marLeft w:val="0"/>
                  <w:marRight w:val="0"/>
                  <w:marTop w:val="0"/>
                  <w:marBottom w:val="0"/>
                  <w:divBdr>
                    <w:top w:val="none" w:sz="0" w:space="0" w:color="auto"/>
                    <w:left w:val="none" w:sz="0" w:space="0" w:color="auto"/>
                    <w:bottom w:val="none" w:sz="0" w:space="0" w:color="auto"/>
                    <w:right w:val="none" w:sz="0" w:space="0" w:color="auto"/>
                  </w:divBdr>
                </w:div>
              </w:divsChild>
            </w:div>
            <w:div w:id="1453017600">
              <w:marLeft w:val="0"/>
              <w:marRight w:val="0"/>
              <w:marTop w:val="0"/>
              <w:marBottom w:val="0"/>
              <w:divBdr>
                <w:top w:val="none" w:sz="0" w:space="0" w:color="auto"/>
                <w:left w:val="none" w:sz="0" w:space="0" w:color="auto"/>
                <w:bottom w:val="none" w:sz="0" w:space="0" w:color="auto"/>
                <w:right w:val="none" w:sz="0" w:space="0" w:color="auto"/>
              </w:divBdr>
              <w:divsChild>
                <w:div w:id="1585649828">
                  <w:marLeft w:val="0"/>
                  <w:marRight w:val="0"/>
                  <w:marTop w:val="0"/>
                  <w:marBottom w:val="0"/>
                  <w:divBdr>
                    <w:top w:val="none" w:sz="0" w:space="0" w:color="auto"/>
                    <w:left w:val="none" w:sz="0" w:space="0" w:color="auto"/>
                    <w:bottom w:val="none" w:sz="0" w:space="0" w:color="auto"/>
                    <w:right w:val="none" w:sz="0" w:space="0" w:color="auto"/>
                  </w:divBdr>
                </w:div>
              </w:divsChild>
            </w:div>
            <w:div w:id="289092401">
              <w:marLeft w:val="0"/>
              <w:marRight w:val="0"/>
              <w:marTop w:val="0"/>
              <w:marBottom w:val="0"/>
              <w:divBdr>
                <w:top w:val="none" w:sz="0" w:space="0" w:color="auto"/>
                <w:left w:val="none" w:sz="0" w:space="0" w:color="auto"/>
                <w:bottom w:val="none" w:sz="0" w:space="0" w:color="auto"/>
                <w:right w:val="none" w:sz="0" w:space="0" w:color="auto"/>
              </w:divBdr>
              <w:divsChild>
                <w:div w:id="2138060788">
                  <w:marLeft w:val="0"/>
                  <w:marRight w:val="0"/>
                  <w:marTop w:val="0"/>
                  <w:marBottom w:val="0"/>
                  <w:divBdr>
                    <w:top w:val="none" w:sz="0" w:space="0" w:color="auto"/>
                    <w:left w:val="none" w:sz="0" w:space="0" w:color="auto"/>
                    <w:bottom w:val="none" w:sz="0" w:space="0" w:color="auto"/>
                    <w:right w:val="none" w:sz="0" w:space="0" w:color="auto"/>
                  </w:divBdr>
                </w:div>
              </w:divsChild>
            </w:div>
            <w:div w:id="33506258">
              <w:marLeft w:val="0"/>
              <w:marRight w:val="0"/>
              <w:marTop w:val="0"/>
              <w:marBottom w:val="0"/>
              <w:divBdr>
                <w:top w:val="none" w:sz="0" w:space="0" w:color="auto"/>
                <w:left w:val="none" w:sz="0" w:space="0" w:color="auto"/>
                <w:bottom w:val="none" w:sz="0" w:space="0" w:color="auto"/>
                <w:right w:val="none" w:sz="0" w:space="0" w:color="auto"/>
              </w:divBdr>
              <w:divsChild>
                <w:div w:id="178330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290354">
          <w:marLeft w:val="0"/>
          <w:marRight w:val="0"/>
          <w:marTop w:val="0"/>
          <w:marBottom w:val="0"/>
          <w:divBdr>
            <w:top w:val="none" w:sz="0" w:space="0" w:color="auto"/>
            <w:left w:val="none" w:sz="0" w:space="0" w:color="auto"/>
            <w:bottom w:val="none" w:sz="0" w:space="0" w:color="auto"/>
            <w:right w:val="none" w:sz="0" w:space="0" w:color="auto"/>
          </w:divBdr>
          <w:divsChild>
            <w:div w:id="1487747485">
              <w:marLeft w:val="0"/>
              <w:marRight w:val="0"/>
              <w:marTop w:val="0"/>
              <w:marBottom w:val="0"/>
              <w:divBdr>
                <w:top w:val="none" w:sz="0" w:space="0" w:color="auto"/>
                <w:left w:val="none" w:sz="0" w:space="0" w:color="auto"/>
                <w:bottom w:val="none" w:sz="0" w:space="0" w:color="auto"/>
                <w:right w:val="none" w:sz="0" w:space="0" w:color="auto"/>
              </w:divBdr>
              <w:divsChild>
                <w:div w:id="1362708554">
                  <w:marLeft w:val="0"/>
                  <w:marRight w:val="0"/>
                  <w:marTop w:val="0"/>
                  <w:marBottom w:val="0"/>
                  <w:divBdr>
                    <w:top w:val="none" w:sz="0" w:space="0" w:color="auto"/>
                    <w:left w:val="none" w:sz="0" w:space="0" w:color="auto"/>
                    <w:bottom w:val="none" w:sz="0" w:space="0" w:color="auto"/>
                    <w:right w:val="none" w:sz="0" w:space="0" w:color="auto"/>
                  </w:divBdr>
                </w:div>
              </w:divsChild>
            </w:div>
            <w:div w:id="1450317894">
              <w:marLeft w:val="0"/>
              <w:marRight w:val="0"/>
              <w:marTop w:val="0"/>
              <w:marBottom w:val="0"/>
              <w:divBdr>
                <w:top w:val="none" w:sz="0" w:space="0" w:color="auto"/>
                <w:left w:val="none" w:sz="0" w:space="0" w:color="auto"/>
                <w:bottom w:val="none" w:sz="0" w:space="0" w:color="auto"/>
                <w:right w:val="none" w:sz="0" w:space="0" w:color="auto"/>
              </w:divBdr>
              <w:divsChild>
                <w:div w:id="193616117">
                  <w:marLeft w:val="0"/>
                  <w:marRight w:val="0"/>
                  <w:marTop w:val="0"/>
                  <w:marBottom w:val="0"/>
                  <w:divBdr>
                    <w:top w:val="none" w:sz="0" w:space="0" w:color="auto"/>
                    <w:left w:val="none" w:sz="0" w:space="0" w:color="auto"/>
                    <w:bottom w:val="none" w:sz="0" w:space="0" w:color="auto"/>
                    <w:right w:val="none" w:sz="0" w:space="0" w:color="auto"/>
                  </w:divBdr>
                  <w:divsChild>
                    <w:div w:id="1323775564">
                      <w:marLeft w:val="0"/>
                      <w:marRight w:val="0"/>
                      <w:marTop w:val="0"/>
                      <w:marBottom w:val="0"/>
                      <w:divBdr>
                        <w:top w:val="none" w:sz="0" w:space="0" w:color="auto"/>
                        <w:left w:val="none" w:sz="0" w:space="0" w:color="auto"/>
                        <w:bottom w:val="none" w:sz="0" w:space="0" w:color="auto"/>
                        <w:right w:val="none" w:sz="0" w:space="0" w:color="auto"/>
                      </w:divBdr>
                    </w:div>
                  </w:divsChild>
                </w:div>
                <w:div w:id="1434786707">
                  <w:marLeft w:val="0"/>
                  <w:marRight w:val="0"/>
                  <w:marTop w:val="0"/>
                  <w:marBottom w:val="0"/>
                  <w:divBdr>
                    <w:top w:val="none" w:sz="0" w:space="0" w:color="auto"/>
                    <w:left w:val="none" w:sz="0" w:space="0" w:color="auto"/>
                    <w:bottom w:val="none" w:sz="0" w:space="0" w:color="auto"/>
                    <w:right w:val="none" w:sz="0" w:space="0" w:color="auto"/>
                  </w:divBdr>
                  <w:divsChild>
                    <w:div w:id="149699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19101">
              <w:marLeft w:val="0"/>
              <w:marRight w:val="0"/>
              <w:marTop w:val="0"/>
              <w:marBottom w:val="0"/>
              <w:divBdr>
                <w:top w:val="none" w:sz="0" w:space="0" w:color="auto"/>
                <w:left w:val="none" w:sz="0" w:space="0" w:color="auto"/>
                <w:bottom w:val="none" w:sz="0" w:space="0" w:color="auto"/>
                <w:right w:val="none" w:sz="0" w:space="0" w:color="auto"/>
              </w:divBdr>
              <w:divsChild>
                <w:div w:id="1358920221">
                  <w:marLeft w:val="0"/>
                  <w:marRight w:val="0"/>
                  <w:marTop w:val="0"/>
                  <w:marBottom w:val="0"/>
                  <w:divBdr>
                    <w:top w:val="none" w:sz="0" w:space="0" w:color="auto"/>
                    <w:left w:val="none" w:sz="0" w:space="0" w:color="auto"/>
                    <w:bottom w:val="none" w:sz="0" w:space="0" w:color="auto"/>
                    <w:right w:val="none" w:sz="0" w:space="0" w:color="auto"/>
                  </w:divBdr>
                </w:div>
              </w:divsChild>
            </w:div>
            <w:div w:id="645015044">
              <w:marLeft w:val="0"/>
              <w:marRight w:val="0"/>
              <w:marTop w:val="0"/>
              <w:marBottom w:val="0"/>
              <w:divBdr>
                <w:top w:val="none" w:sz="0" w:space="0" w:color="auto"/>
                <w:left w:val="none" w:sz="0" w:space="0" w:color="auto"/>
                <w:bottom w:val="none" w:sz="0" w:space="0" w:color="auto"/>
                <w:right w:val="none" w:sz="0" w:space="0" w:color="auto"/>
              </w:divBdr>
              <w:divsChild>
                <w:div w:id="11845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79008">
          <w:marLeft w:val="0"/>
          <w:marRight w:val="0"/>
          <w:marTop w:val="0"/>
          <w:marBottom w:val="0"/>
          <w:divBdr>
            <w:top w:val="none" w:sz="0" w:space="0" w:color="auto"/>
            <w:left w:val="none" w:sz="0" w:space="0" w:color="auto"/>
            <w:bottom w:val="none" w:sz="0" w:space="0" w:color="auto"/>
            <w:right w:val="none" w:sz="0" w:space="0" w:color="auto"/>
          </w:divBdr>
          <w:divsChild>
            <w:div w:id="1017463483">
              <w:marLeft w:val="0"/>
              <w:marRight w:val="0"/>
              <w:marTop w:val="0"/>
              <w:marBottom w:val="0"/>
              <w:divBdr>
                <w:top w:val="none" w:sz="0" w:space="0" w:color="auto"/>
                <w:left w:val="none" w:sz="0" w:space="0" w:color="auto"/>
                <w:bottom w:val="none" w:sz="0" w:space="0" w:color="auto"/>
                <w:right w:val="none" w:sz="0" w:space="0" w:color="auto"/>
              </w:divBdr>
              <w:divsChild>
                <w:div w:id="2131196124">
                  <w:marLeft w:val="0"/>
                  <w:marRight w:val="0"/>
                  <w:marTop w:val="0"/>
                  <w:marBottom w:val="0"/>
                  <w:divBdr>
                    <w:top w:val="none" w:sz="0" w:space="0" w:color="auto"/>
                    <w:left w:val="none" w:sz="0" w:space="0" w:color="auto"/>
                    <w:bottom w:val="none" w:sz="0" w:space="0" w:color="auto"/>
                    <w:right w:val="none" w:sz="0" w:space="0" w:color="auto"/>
                  </w:divBdr>
                </w:div>
              </w:divsChild>
            </w:div>
            <w:div w:id="1090585762">
              <w:marLeft w:val="0"/>
              <w:marRight w:val="0"/>
              <w:marTop w:val="0"/>
              <w:marBottom w:val="0"/>
              <w:divBdr>
                <w:top w:val="none" w:sz="0" w:space="0" w:color="auto"/>
                <w:left w:val="none" w:sz="0" w:space="0" w:color="auto"/>
                <w:bottom w:val="none" w:sz="0" w:space="0" w:color="auto"/>
                <w:right w:val="none" w:sz="0" w:space="0" w:color="auto"/>
              </w:divBdr>
              <w:divsChild>
                <w:div w:id="184558592">
                  <w:marLeft w:val="0"/>
                  <w:marRight w:val="0"/>
                  <w:marTop w:val="0"/>
                  <w:marBottom w:val="0"/>
                  <w:divBdr>
                    <w:top w:val="none" w:sz="0" w:space="0" w:color="auto"/>
                    <w:left w:val="none" w:sz="0" w:space="0" w:color="auto"/>
                    <w:bottom w:val="none" w:sz="0" w:space="0" w:color="auto"/>
                    <w:right w:val="none" w:sz="0" w:space="0" w:color="auto"/>
                  </w:divBdr>
                  <w:divsChild>
                    <w:div w:id="415639271">
                      <w:marLeft w:val="0"/>
                      <w:marRight w:val="0"/>
                      <w:marTop w:val="0"/>
                      <w:marBottom w:val="0"/>
                      <w:divBdr>
                        <w:top w:val="none" w:sz="0" w:space="0" w:color="auto"/>
                        <w:left w:val="none" w:sz="0" w:space="0" w:color="auto"/>
                        <w:bottom w:val="none" w:sz="0" w:space="0" w:color="auto"/>
                        <w:right w:val="none" w:sz="0" w:space="0" w:color="auto"/>
                      </w:divBdr>
                    </w:div>
                  </w:divsChild>
                </w:div>
                <w:div w:id="2094084189">
                  <w:marLeft w:val="0"/>
                  <w:marRight w:val="0"/>
                  <w:marTop w:val="0"/>
                  <w:marBottom w:val="0"/>
                  <w:divBdr>
                    <w:top w:val="none" w:sz="0" w:space="0" w:color="auto"/>
                    <w:left w:val="none" w:sz="0" w:space="0" w:color="auto"/>
                    <w:bottom w:val="none" w:sz="0" w:space="0" w:color="auto"/>
                    <w:right w:val="none" w:sz="0" w:space="0" w:color="auto"/>
                  </w:divBdr>
                  <w:divsChild>
                    <w:div w:id="829979737">
                      <w:marLeft w:val="0"/>
                      <w:marRight w:val="0"/>
                      <w:marTop w:val="0"/>
                      <w:marBottom w:val="0"/>
                      <w:divBdr>
                        <w:top w:val="none" w:sz="0" w:space="0" w:color="auto"/>
                        <w:left w:val="none" w:sz="0" w:space="0" w:color="auto"/>
                        <w:bottom w:val="none" w:sz="0" w:space="0" w:color="auto"/>
                        <w:right w:val="none" w:sz="0" w:space="0" w:color="auto"/>
                      </w:divBdr>
                    </w:div>
                  </w:divsChild>
                </w:div>
                <w:div w:id="315839486">
                  <w:marLeft w:val="0"/>
                  <w:marRight w:val="0"/>
                  <w:marTop w:val="0"/>
                  <w:marBottom w:val="0"/>
                  <w:divBdr>
                    <w:top w:val="none" w:sz="0" w:space="0" w:color="auto"/>
                    <w:left w:val="none" w:sz="0" w:space="0" w:color="auto"/>
                    <w:bottom w:val="none" w:sz="0" w:space="0" w:color="auto"/>
                    <w:right w:val="none" w:sz="0" w:space="0" w:color="auto"/>
                  </w:divBdr>
                  <w:divsChild>
                    <w:div w:id="2071029521">
                      <w:marLeft w:val="0"/>
                      <w:marRight w:val="0"/>
                      <w:marTop w:val="0"/>
                      <w:marBottom w:val="0"/>
                      <w:divBdr>
                        <w:top w:val="none" w:sz="0" w:space="0" w:color="auto"/>
                        <w:left w:val="none" w:sz="0" w:space="0" w:color="auto"/>
                        <w:bottom w:val="none" w:sz="0" w:space="0" w:color="auto"/>
                        <w:right w:val="none" w:sz="0" w:space="0" w:color="auto"/>
                      </w:divBdr>
                    </w:div>
                  </w:divsChild>
                </w:div>
                <w:div w:id="2086763482">
                  <w:marLeft w:val="0"/>
                  <w:marRight w:val="0"/>
                  <w:marTop w:val="0"/>
                  <w:marBottom w:val="0"/>
                  <w:divBdr>
                    <w:top w:val="none" w:sz="0" w:space="0" w:color="auto"/>
                    <w:left w:val="none" w:sz="0" w:space="0" w:color="auto"/>
                    <w:bottom w:val="none" w:sz="0" w:space="0" w:color="auto"/>
                    <w:right w:val="none" w:sz="0" w:space="0" w:color="auto"/>
                  </w:divBdr>
                  <w:divsChild>
                    <w:div w:id="1575965732">
                      <w:marLeft w:val="0"/>
                      <w:marRight w:val="0"/>
                      <w:marTop w:val="0"/>
                      <w:marBottom w:val="0"/>
                      <w:divBdr>
                        <w:top w:val="none" w:sz="0" w:space="0" w:color="auto"/>
                        <w:left w:val="none" w:sz="0" w:space="0" w:color="auto"/>
                        <w:bottom w:val="none" w:sz="0" w:space="0" w:color="auto"/>
                        <w:right w:val="none" w:sz="0" w:space="0" w:color="auto"/>
                      </w:divBdr>
                    </w:div>
                  </w:divsChild>
                </w:div>
                <w:div w:id="963385500">
                  <w:marLeft w:val="0"/>
                  <w:marRight w:val="0"/>
                  <w:marTop w:val="0"/>
                  <w:marBottom w:val="0"/>
                  <w:divBdr>
                    <w:top w:val="none" w:sz="0" w:space="0" w:color="auto"/>
                    <w:left w:val="none" w:sz="0" w:space="0" w:color="auto"/>
                    <w:bottom w:val="none" w:sz="0" w:space="0" w:color="auto"/>
                    <w:right w:val="none" w:sz="0" w:space="0" w:color="auto"/>
                  </w:divBdr>
                  <w:divsChild>
                    <w:div w:id="197935627">
                      <w:marLeft w:val="0"/>
                      <w:marRight w:val="0"/>
                      <w:marTop w:val="0"/>
                      <w:marBottom w:val="0"/>
                      <w:divBdr>
                        <w:top w:val="none" w:sz="0" w:space="0" w:color="auto"/>
                        <w:left w:val="none" w:sz="0" w:space="0" w:color="auto"/>
                        <w:bottom w:val="none" w:sz="0" w:space="0" w:color="auto"/>
                        <w:right w:val="none" w:sz="0" w:space="0" w:color="auto"/>
                      </w:divBdr>
                    </w:div>
                  </w:divsChild>
                </w:div>
                <w:div w:id="1747993166">
                  <w:marLeft w:val="0"/>
                  <w:marRight w:val="0"/>
                  <w:marTop w:val="0"/>
                  <w:marBottom w:val="0"/>
                  <w:divBdr>
                    <w:top w:val="none" w:sz="0" w:space="0" w:color="auto"/>
                    <w:left w:val="none" w:sz="0" w:space="0" w:color="auto"/>
                    <w:bottom w:val="none" w:sz="0" w:space="0" w:color="auto"/>
                    <w:right w:val="none" w:sz="0" w:space="0" w:color="auto"/>
                  </w:divBdr>
                  <w:divsChild>
                    <w:div w:id="940181360">
                      <w:marLeft w:val="0"/>
                      <w:marRight w:val="0"/>
                      <w:marTop w:val="0"/>
                      <w:marBottom w:val="0"/>
                      <w:divBdr>
                        <w:top w:val="none" w:sz="0" w:space="0" w:color="auto"/>
                        <w:left w:val="none" w:sz="0" w:space="0" w:color="auto"/>
                        <w:bottom w:val="none" w:sz="0" w:space="0" w:color="auto"/>
                        <w:right w:val="none" w:sz="0" w:space="0" w:color="auto"/>
                      </w:divBdr>
                    </w:div>
                  </w:divsChild>
                </w:div>
                <w:div w:id="1389914707">
                  <w:marLeft w:val="0"/>
                  <w:marRight w:val="0"/>
                  <w:marTop w:val="0"/>
                  <w:marBottom w:val="0"/>
                  <w:divBdr>
                    <w:top w:val="none" w:sz="0" w:space="0" w:color="auto"/>
                    <w:left w:val="none" w:sz="0" w:space="0" w:color="auto"/>
                    <w:bottom w:val="none" w:sz="0" w:space="0" w:color="auto"/>
                    <w:right w:val="none" w:sz="0" w:space="0" w:color="auto"/>
                  </w:divBdr>
                  <w:divsChild>
                    <w:div w:id="1273903370">
                      <w:marLeft w:val="0"/>
                      <w:marRight w:val="0"/>
                      <w:marTop w:val="0"/>
                      <w:marBottom w:val="0"/>
                      <w:divBdr>
                        <w:top w:val="none" w:sz="0" w:space="0" w:color="auto"/>
                        <w:left w:val="none" w:sz="0" w:space="0" w:color="auto"/>
                        <w:bottom w:val="none" w:sz="0" w:space="0" w:color="auto"/>
                        <w:right w:val="none" w:sz="0" w:space="0" w:color="auto"/>
                      </w:divBdr>
                    </w:div>
                  </w:divsChild>
                </w:div>
                <w:div w:id="224029754">
                  <w:marLeft w:val="0"/>
                  <w:marRight w:val="0"/>
                  <w:marTop w:val="0"/>
                  <w:marBottom w:val="0"/>
                  <w:divBdr>
                    <w:top w:val="none" w:sz="0" w:space="0" w:color="auto"/>
                    <w:left w:val="none" w:sz="0" w:space="0" w:color="auto"/>
                    <w:bottom w:val="none" w:sz="0" w:space="0" w:color="auto"/>
                    <w:right w:val="none" w:sz="0" w:space="0" w:color="auto"/>
                  </w:divBdr>
                  <w:divsChild>
                    <w:div w:id="325599223">
                      <w:marLeft w:val="0"/>
                      <w:marRight w:val="0"/>
                      <w:marTop w:val="0"/>
                      <w:marBottom w:val="0"/>
                      <w:divBdr>
                        <w:top w:val="none" w:sz="0" w:space="0" w:color="auto"/>
                        <w:left w:val="none" w:sz="0" w:space="0" w:color="auto"/>
                        <w:bottom w:val="none" w:sz="0" w:space="0" w:color="auto"/>
                        <w:right w:val="none" w:sz="0" w:space="0" w:color="auto"/>
                      </w:divBdr>
                    </w:div>
                  </w:divsChild>
                </w:div>
                <w:div w:id="93212371">
                  <w:marLeft w:val="0"/>
                  <w:marRight w:val="0"/>
                  <w:marTop w:val="0"/>
                  <w:marBottom w:val="0"/>
                  <w:divBdr>
                    <w:top w:val="none" w:sz="0" w:space="0" w:color="auto"/>
                    <w:left w:val="none" w:sz="0" w:space="0" w:color="auto"/>
                    <w:bottom w:val="none" w:sz="0" w:space="0" w:color="auto"/>
                    <w:right w:val="none" w:sz="0" w:space="0" w:color="auto"/>
                  </w:divBdr>
                  <w:divsChild>
                    <w:div w:id="202788566">
                      <w:marLeft w:val="0"/>
                      <w:marRight w:val="0"/>
                      <w:marTop w:val="0"/>
                      <w:marBottom w:val="0"/>
                      <w:divBdr>
                        <w:top w:val="none" w:sz="0" w:space="0" w:color="auto"/>
                        <w:left w:val="none" w:sz="0" w:space="0" w:color="auto"/>
                        <w:bottom w:val="none" w:sz="0" w:space="0" w:color="auto"/>
                        <w:right w:val="none" w:sz="0" w:space="0" w:color="auto"/>
                      </w:divBdr>
                    </w:div>
                  </w:divsChild>
                </w:div>
                <w:div w:id="663824192">
                  <w:marLeft w:val="0"/>
                  <w:marRight w:val="0"/>
                  <w:marTop w:val="0"/>
                  <w:marBottom w:val="0"/>
                  <w:divBdr>
                    <w:top w:val="none" w:sz="0" w:space="0" w:color="auto"/>
                    <w:left w:val="none" w:sz="0" w:space="0" w:color="auto"/>
                    <w:bottom w:val="none" w:sz="0" w:space="0" w:color="auto"/>
                    <w:right w:val="none" w:sz="0" w:space="0" w:color="auto"/>
                  </w:divBdr>
                  <w:divsChild>
                    <w:div w:id="93525411">
                      <w:marLeft w:val="0"/>
                      <w:marRight w:val="0"/>
                      <w:marTop w:val="0"/>
                      <w:marBottom w:val="0"/>
                      <w:divBdr>
                        <w:top w:val="none" w:sz="0" w:space="0" w:color="auto"/>
                        <w:left w:val="none" w:sz="0" w:space="0" w:color="auto"/>
                        <w:bottom w:val="none" w:sz="0" w:space="0" w:color="auto"/>
                        <w:right w:val="none" w:sz="0" w:space="0" w:color="auto"/>
                      </w:divBdr>
                    </w:div>
                  </w:divsChild>
                </w:div>
                <w:div w:id="351344300">
                  <w:marLeft w:val="0"/>
                  <w:marRight w:val="0"/>
                  <w:marTop w:val="0"/>
                  <w:marBottom w:val="0"/>
                  <w:divBdr>
                    <w:top w:val="none" w:sz="0" w:space="0" w:color="auto"/>
                    <w:left w:val="none" w:sz="0" w:space="0" w:color="auto"/>
                    <w:bottom w:val="none" w:sz="0" w:space="0" w:color="auto"/>
                    <w:right w:val="none" w:sz="0" w:space="0" w:color="auto"/>
                  </w:divBdr>
                  <w:divsChild>
                    <w:div w:id="1444692407">
                      <w:marLeft w:val="0"/>
                      <w:marRight w:val="0"/>
                      <w:marTop w:val="0"/>
                      <w:marBottom w:val="0"/>
                      <w:divBdr>
                        <w:top w:val="none" w:sz="0" w:space="0" w:color="auto"/>
                        <w:left w:val="none" w:sz="0" w:space="0" w:color="auto"/>
                        <w:bottom w:val="none" w:sz="0" w:space="0" w:color="auto"/>
                        <w:right w:val="none" w:sz="0" w:space="0" w:color="auto"/>
                      </w:divBdr>
                    </w:div>
                  </w:divsChild>
                </w:div>
                <w:div w:id="1778401592">
                  <w:marLeft w:val="0"/>
                  <w:marRight w:val="0"/>
                  <w:marTop w:val="0"/>
                  <w:marBottom w:val="0"/>
                  <w:divBdr>
                    <w:top w:val="none" w:sz="0" w:space="0" w:color="auto"/>
                    <w:left w:val="none" w:sz="0" w:space="0" w:color="auto"/>
                    <w:bottom w:val="none" w:sz="0" w:space="0" w:color="auto"/>
                    <w:right w:val="none" w:sz="0" w:space="0" w:color="auto"/>
                  </w:divBdr>
                  <w:divsChild>
                    <w:div w:id="1288927406">
                      <w:marLeft w:val="0"/>
                      <w:marRight w:val="0"/>
                      <w:marTop w:val="0"/>
                      <w:marBottom w:val="0"/>
                      <w:divBdr>
                        <w:top w:val="none" w:sz="0" w:space="0" w:color="auto"/>
                        <w:left w:val="none" w:sz="0" w:space="0" w:color="auto"/>
                        <w:bottom w:val="none" w:sz="0" w:space="0" w:color="auto"/>
                        <w:right w:val="none" w:sz="0" w:space="0" w:color="auto"/>
                      </w:divBdr>
                    </w:div>
                  </w:divsChild>
                </w:div>
                <w:div w:id="1089699111">
                  <w:marLeft w:val="0"/>
                  <w:marRight w:val="0"/>
                  <w:marTop w:val="0"/>
                  <w:marBottom w:val="0"/>
                  <w:divBdr>
                    <w:top w:val="none" w:sz="0" w:space="0" w:color="auto"/>
                    <w:left w:val="none" w:sz="0" w:space="0" w:color="auto"/>
                    <w:bottom w:val="none" w:sz="0" w:space="0" w:color="auto"/>
                    <w:right w:val="none" w:sz="0" w:space="0" w:color="auto"/>
                  </w:divBdr>
                  <w:divsChild>
                    <w:div w:id="463545275">
                      <w:marLeft w:val="0"/>
                      <w:marRight w:val="0"/>
                      <w:marTop w:val="0"/>
                      <w:marBottom w:val="0"/>
                      <w:divBdr>
                        <w:top w:val="none" w:sz="0" w:space="0" w:color="auto"/>
                        <w:left w:val="none" w:sz="0" w:space="0" w:color="auto"/>
                        <w:bottom w:val="none" w:sz="0" w:space="0" w:color="auto"/>
                        <w:right w:val="none" w:sz="0" w:space="0" w:color="auto"/>
                      </w:divBdr>
                    </w:div>
                  </w:divsChild>
                </w:div>
                <w:div w:id="593320341">
                  <w:marLeft w:val="0"/>
                  <w:marRight w:val="0"/>
                  <w:marTop w:val="0"/>
                  <w:marBottom w:val="0"/>
                  <w:divBdr>
                    <w:top w:val="none" w:sz="0" w:space="0" w:color="auto"/>
                    <w:left w:val="none" w:sz="0" w:space="0" w:color="auto"/>
                    <w:bottom w:val="none" w:sz="0" w:space="0" w:color="auto"/>
                    <w:right w:val="none" w:sz="0" w:space="0" w:color="auto"/>
                  </w:divBdr>
                  <w:divsChild>
                    <w:div w:id="1978685087">
                      <w:marLeft w:val="0"/>
                      <w:marRight w:val="0"/>
                      <w:marTop w:val="0"/>
                      <w:marBottom w:val="0"/>
                      <w:divBdr>
                        <w:top w:val="none" w:sz="0" w:space="0" w:color="auto"/>
                        <w:left w:val="none" w:sz="0" w:space="0" w:color="auto"/>
                        <w:bottom w:val="none" w:sz="0" w:space="0" w:color="auto"/>
                        <w:right w:val="none" w:sz="0" w:space="0" w:color="auto"/>
                      </w:divBdr>
                    </w:div>
                  </w:divsChild>
                </w:div>
                <w:div w:id="619801285">
                  <w:marLeft w:val="0"/>
                  <w:marRight w:val="0"/>
                  <w:marTop w:val="0"/>
                  <w:marBottom w:val="0"/>
                  <w:divBdr>
                    <w:top w:val="none" w:sz="0" w:space="0" w:color="auto"/>
                    <w:left w:val="none" w:sz="0" w:space="0" w:color="auto"/>
                    <w:bottom w:val="none" w:sz="0" w:space="0" w:color="auto"/>
                    <w:right w:val="none" w:sz="0" w:space="0" w:color="auto"/>
                  </w:divBdr>
                  <w:divsChild>
                    <w:div w:id="1290012934">
                      <w:marLeft w:val="0"/>
                      <w:marRight w:val="0"/>
                      <w:marTop w:val="0"/>
                      <w:marBottom w:val="0"/>
                      <w:divBdr>
                        <w:top w:val="none" w:sz="0" w:space="0" w:color="auto"/>
                        <w:left w:val="none" w:sz="0" w:space="0" w:color="auto"/>
                        <w:bottom w:val="none" w:sz="0" w:space="0" w:color="auto"/>
                        <w:right w:val="none" w:sz="0" w:space="0" w:color="auto"/>
                      </w:divBdr>
                    </w:div>
                  </w:divsChild>
                </w:div>
                <w:div w:id="1123883453">
                  <w:marLeft w:val="0"/>
                  <w:marRight w:val="0"/>
                  <w:marTop w:val="0"/>
                  <w:marBottom w:val="0"/>
                  <w:divBdr>
                    <w:top w:val="none" w:sz="0" w:space="0" w:color="auto"/>
                    <w:left w:val="none" w:sz="0" w:space="0" w:color="auto"/>
                    <w:bottom w:val="none" w:sz="0" w:space="0" w:color="auto"/>
                    <w:right w:val="none" w:sz="0" w:space="0" w:color="auto"/>
                  </w:divBdr>
                  <w:divsChild>
                    <w:div w:id="701518842">
                      <w:marLeft w:val="0"/>
                      <w:marRight w:val="0"/>
                      <w:marTop w:val="0"/>
                      <w:marBottom w:val="0"/>
                      <w:divBdr>
                        <w:top w:val="none" w:sz="0" w:space="0" w:color="auto"/>
                        <w:left w:val="none" w:sz="0" w:space="0" w:color="auto"/>
                        <w:bottom w:val="none" w:sz="0" w:space="0" w:color="auto"/>
                        <w:right w:val="none" w:sz="0" w:space="0" w:color="auto"/>
                      </w:divBdr>
                    </w:div>
                  </w:divsChild>
                </w:div>
                <w:div w:id="1553691723">
                  <w:marLeft w:val="0"/>
                  <w:marRight w:val="0"/>
                  <w:marTop w:val="0"/>
                  <w:marBottom w:val="0"/>
                  <w:divBdr>
                    <w:top w:val="none" w:sz="0" w:space="0" w:color="auto"/>
                    <w:left w:val="none" w:sz="0" w:space="0" w:color="auto"/>
                    <w:bottom w:val="none" w:sz="0" w:space="0" w:color="auto"/>
                    <w:right w:val="none" w:sz="0" w:space="0" w:color="auto"/>
                  </w:divBdr>
                  <w:divsChild>
                    <w:div w:id="16666979">
                      <w:marLeft w:val="0"/>
                      <w:marRight w:val="0"/>
                      <w:marTop w:val="0"/>
                      <w:marBottom w:val="0"/>
                      <w:divBdr>
                        <w:top w:val="none" w:sz="0" w:space="0" w:color="auto"/>
                        <w:left w:val="none" w:sz="0" w:space="0" w:color="auto"/>
                        <w:bottom w:val="none" w:sz="0" w:space="0" w:color="auto"/>
                        <w:right w:val="none" w:sz="0" w:space="0" w:color="auto"/>
                      </w:divBdr>
                    </w:div>
                  </w:divsChild>
                </w:div>
                <w:div w:id="697269477">
                  <w:marLeft w:val="0"/>
                  <w:marRight w:val="0"/>
                  <w:marTop w:val="0"/>
                  <w:marBottom w:val="0"/>
                  <w:divBdr>
                    <w:top w:val="none" w:sz="0" w:space="0" w:color="auto"/>
                    <w:left w:val="none" w:sz="0" w:space="0" w:color="auto"/>
                    <w:bottom w:val="none" w:sz="0" w:space="0" w:color="auto"/>
                    <w:right w:val="none" w:sz="0" w:space="0" w:color="auto"/>
                  </w:divBdr>
                  <w:divsChild>
                    <w:div w:id="469052664">
                      <w:marLeft w:val="0"/>
                      <w:marRight w:val="0"/>
                      <w:marTop w:val="0"/>
                      <w:marBottom w:val="0"/>
                      <w:divBdr>
                        <w:top w:val="none" w:sz="0" w:space="0" w:color="auto"/>
                        <w:left w:val="none" w:sz="0" w:space="0" w:color="auto"/>
                        <w:bottom w:val="none" w:sz="0" w:space="0" w:color="auto"/>
                        <w:right w:val="none" w:sz="0" w:space="0" w:color="auto"/>
                      </w:divBdr>
                    </w:div>
                  </w:divsChild>
                </w:div>
                <w:div w:id="2138259576">
                  <w:marLeft w:val="0"/>
                  <w:marRight w:val="0"/>
                  <w:marTop w:val="0"/>
                  <w:marBottom w:val="0"/>
                  <w:divBdr>
                    <w:top w:val="none" w:sz="0" w:space="0" w:color="auto"/>
                    <w:left w:val="none" w:sz="0" w:space="0" w:color="auto"/>
                    <w:bottom w:val="none" w:sz="0" w:space="0" w:color="auto"/>
                    <w:right w:val="none" w:sz="0" w:space="0" w:color="auto"/>
                  </w:divBdr>
                  <w:divsChild>
                    <w:div w:id="2099255664">
                      <w:marLeft w:val="0"/>
                      <w:marRight w:val="0"/>
                      <w:marTop w:val="0"/>
                      <w:marBottom w:val="0"/>
                      <w:divBdr>
                        <w:top w:val="none" w:sz="0" w:space="0" w:color="auto"/>
                        <w:left w:val="none" w:sz="0" w:space="0" w:color="auto"/>
                        <w:bottom w:val="none" w:sz="0" w:space="0" w:color="auto"/>
                        <w:right w:val="none" w:sz="0" w:space="0" w:color="auto"/>
                      </w:divBdr>
                    </w:div>
                  </w:divsChild>
                </w:div>
                <w:div w:id="837378878">
                  <w:marLeft w:val="0"/>
                  <w:marRight w:val="0"/>
                  <w:marTop w:val="0"/>
                  <w:marBottom w:val="0"/>
                  <w:divBdr>
                    <w:top w:val="none" w:sz="0" w:space="0" w:color="auto"/>
                    <w:left w:val="none" w:sz="0" w:space="0" w:color="auto"/>
                    <w:bottom w:val="none" w:sz="0" w:space="0" w:color="auto"/>
                    <w:right w:val="none" w:sz="0" w:space="0" w:color="auto"/>
                  </w:divBdr>
                  <w:divsChild>
                    <w:div w:id="1566063571">
                      <w:marLeft w:val="0"/>
                      <w:marRight w:val="0"/>
                      <w:marTop w:val="0"/>
                      <w:marBottom w:val="0"/>
                      <w:divBdr>
                        <w:top w:val="none" w:sz="0" w:space="0" w:color="auto"/>
                        <w:left w:val="none" w:sz="0" w:space="0" w:color="auto"/>
                        <w:bottom w:val="none" w:sz="0" w:space="0" w:color="auto"/>
                        <w:right w:val="none" w:sz="0" w:space="0" w:color="auto"/>
                      </w:divBdr>
                    </w:div>
                  </w:divsChild>
                </w:div>
                <w:div w:id="797603973">
                  <w:marLeft w:val="0"/>
                  <w:marRight w:val="0"/>
                  <w:marTop w:val="0"/>
                  <w:marBottom w:val="0"/>
                  <w:divBdr>
                    <w:top w:val="none" w:sz="0" w:space="0" w:color="auto"/>
                    <w:left w:val="none" w:sz="0" w:space="0" w:color="auto"/>
                    <w:bottom w:val="none" w:sz="0" w:space="0" w:color="auto"/>
                    <w:right w:val="none" w:sz="0" w:space="0" w:color="auto"/>
                  </w:divBdr>
                  <w:divsChild>
                    <w:div w:id="1519273233">
                      <w:marLeft w:val="0"/>
                      <w:marRight w:val="0"/>
                      <w:marTop w:val="0"/>
                      <w:marBottom w:val="0"/>
                      <w:divBdr>
                        <w:top w:val="none" w:sz="0" w:space="0" w:color="auto"/>
                        <w:left w:val="none" w:sz="0" w:space="0" w:color="auto"/>
                        <w:bottom w:val="none" w:sz="0" w:space="0" w:color="auto"/>
                        <w:right w:val="none" w:sz="0" w:space="0" w:color="auto"/>
                      </w:divBdr>
                    </w:div>
                  </w:divsChild>
                </w:div>
                <w:div w:id="1023749000">
                  <w:marLeft w:val="0"/>
                  <w:marRight w:val="0"/>
                  <w:marTop w:val="0"/>
                  <w:marBottom w:val="0"/>
                  <w:divBdr>
                    <w:top w:val="none" w:sz="0" w:space="0" w:color="auto"/>
                    <w:left w:val="none" w:sz="0" w:space="0" w:color="auto"/>
                    <w:bottom w:val="none" w:sz="0" w:space="0" w:color="auto"/>
                    <w:right w:val="none" w:sz="0" w:space="0" w:color="auto"/>
                  </w:divBdr>
                  <w:divsChild>
                    <w:div w:id="1011227254">
                      <w:marLeft w:val="0"/>
                      <w:marRight w:val="0"/>
                      <w:marTop w:val="0"/>
                      <w:marBottom w:val="0"/>
                      <w:divBdr>
                        <w:top w:val="none" w:sz="0" w:space="0" w:color="auto"/>
                        <w:left w:val="none" w:sz="0" w:space="0" w:color="auto"/>
                        <w:bottom w:val="none" w:sz="0" w:space="0" w:color="auto"/>
                        <w:right w:val="none" w:sz="0" w:space="0" w:color="auto"/>
                      </w:divBdr>
                    </w:div>
                  </w:divsChild>
                </w:div>
                <w:div w:id="847184407">
                  <w:marLeft w:val="0"/>
                  <w:marRight w:val="0"/>
                  <w:marTop w:val="0"/>
                  <w:marBottom w:val="0"/>
                  <w:divBdr>
                    <w:top w:val="none" w:sz="0" w:space="0" w:color="auto"/>
                    <w:left w:val="none" w:sz="0" w:space="0" w:color="auto"/>
                    <w:bottom w:val="none" w:sz="0" w:space="0" w:color="auto"/>
                    <w:right w:val="none" w:sz="0" w:space="0" w:color="auto"/>
                  </w:divBdr>
                  <w:divsChild>
                    <w:div w:id="282158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24525">
              <w:marLeft w:val="0"/>
              <w:marRight w:val="0"/>
              <w:marTop w:val="0"/>
              <w:marBottom w:val="0"/>
              <w:divBdr>
                <w:top w:val="none" w:sz="0" w:space="0" w:color="auto"/>
                <w:left w:val="none" w:sz="0" w:space="0" w:color="auto"/>
                <w:bottom w:val="none" w:sz="0" w:space="0" w:color="auto"/>
                <w:right w:val="none" w:sz="0" w:space="0" w:color="auto"/>
              </w:divBdr>
              <w:divsChild>
                <w:div w:id="1231846010">
                  <w:marLeft w:val="0"/>
                  <w:marRight w:val="0"/>
                  <w:marTop w:val="0"/>
                  <w:marBottom w:val="0"/>
                  <w:divBdr>
                    <w:top w:val="none" w:sz="0" w:space="0" w:color="auto"/>
                    <w:left w:val="none" w:sz="0" w:space="0" w:color="auto"/>
                    <w:bottom w:val="none" w:sz="0" w:space="0" w:color="auto"/>
                    <w:right w:val="none" w:sz="0" w:space="0" w:color="auto"/>
                  </w:divBdr>
                </w:div>
              </w:divsChild>
            </w:div>
            <w:div w:id="2041199191">
              <w:marLeft w:val="0"/>
              <w:marRight w:val="0"/>
              <w:marTop w:val="0"/>
              <w:marBottom w:val="0"/>
              <w:divBdr>
                <w:top w:val="none" w:sz="0" w:space="0" w:color="auto"/>
                <w:left w:val="none" w:sz="0" w:space="0" w:color="auto"/>
                <w:bottom w:val="none" w:sz="0" w:space="0" w:color="auto"/>
                <w:right w:val="none" w:sz="0" w:space="0" w:color="auto"/>
              </w:divBdr>
              <w:divsChild>
                <w:div w:id="204413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22682">
          <w:marLeft w:val="0"/>
          <w:marRight w:val="0"/>
          <w:marTop w:val="0"/>
          <w:marBottom w:val="0"/>
          <w:divBdr>
            <w:top w:val="none" w:sz="0" w:space="0" w:color="auto"/>
            <w:left w:val="none" w:sz="0" w:space="0" w:color="auto"/>
            <w:bottom w:val="none" w:sz="0" w:space="0" w:color="auto"/>
            <w:right w:val="none" w:sz="0" w:space="0" w:color="auto"/>
          </w:divBdr>
          <w:divsChild>
            <w:div w:id="1954557067">
              <w:marLeft w:val="0"/>
              <w:marRight w:val="0"/>
              <w:marTop w:val="0"/>
              <w:marBottom w:val="0"/>
              <w:divBdr>
                <w:top w:val="none" w:sz="0" w:space="0" w:color="auto"/>
                <w:left w:val="none" w:sz="0" w:space="0" w:color="auto"/>
                <w:bottom w:val="none" w:sz="0" w:space="0" w:color="auto"/>
                <w:right w:val="none" w:sz="0" w:space="0" w:color="auto"/>
              </w:divBdr>
              <w:divsChild>
                <w:div w:id="777722621">
                  <w:marLeft w:val="0"/>
                  <w:marRight w:val="0"/>
                  <w:marTop w:val="0"/>
                  <w:marBottom w:val="0"/>
                  <w:divBdr>
                    <w:top w:val="none" w:sz="0" w:space="0" w:color="auto"/>
                    <w:left w:val="none" w:sz="0" w:space="0" w:color="auto"/>
                    <w:bottom w:val="none" w:sz="0" w:space="0" w:color="auto"/>
                    <w:right w:val="none" w:sz="0" w:space="0" w:color="auto"/>
                  </w:divBdr>
                </w:div>
              </w:divsChild>
            </w:div>
            <w:div w:id="1896038452">
              <w:marLeft w:val="0"/>
              <w:marRight w:val="0"/>
              <w:marTop w:val="0"/>
              <w:marBottom w:val="0"/>
              <w:divBdr>
                <w:top w:val="none" w:sz="0" w:space="0" w:color="auto"/>
                <w:left w:val="none" w:sz="0" w:space="0" w:color="auto"/>
                <w:bottom w:val="none" w:sz="0" w:space="0" w:color="auto"/>
                <w:right w:val="none" w:sz="0" w:space="0" w:color="auto"/>
              </w:divBdr>
              <w:divsChild>
                <w:div w:id="150235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293664">
          <w:marLeft w:val="0"/>
          <w:marRight w:val="0"/>
          <w:marTop w:val="0"/>
          <w:marBottom w:val="0"/>
          <w:divBdr>
            <w:top w:val="none" w:sz="0" w:space="0" w:color="auto"/>
            <w:left w:val="none" w:sz="0" w:space="0" w:color="auto"/>
            <w:bottom w:val="none" w:sz="0" w:space="0" w:color="auto"/>
            <w:right w:val="none" w:sz="0" w:space="0" w:color="auto"/>
          </w:divBdr>
          <w:divsChild>
            <w:div w:id="659504322">
              <w:marLeft w:val="0"/>
              <w:marRight w:val="0"/>
              <w:marTop w:val="0"/>
              <w:marBottom w:val="0"/>
              <w:divBdr>
                <w:top w:val="none" w:sz="0" w:space="0" w:color="auto"/>
                <w:left w:val="none" w:sz="0" w:space="0" w:color="auto"/>
                <w:bottom w:val="none" w:sz="0" w:space="0" w:color="auto"/>
                <w:right w:val="none" w:sz="0" w:space="0" w:color="auto"/>
              </w:divBdr>
              <w:divsChild>
                <w:div w:id="867521903">
                  <w:marLeft w:val="0"/>
                  <w:marRight w:val="0"/>
                  <w:marTop w:val="0"/>
                  <w:marBottom w:val="0"/>
                  <w:divBdr>
                    <w:top w:val="none" w:sz="0" w:space="0" w:color="auto"/>
                    <w:left w:val="none" w:sz="0" w:space="0" w:color="auto"/>
                    <w:bottom w:val="none" w:sz="0" w:space="0" w:color="auto"/>
                    <w:right w:val="none" w:sz="0" w:space="0" w:color="auto"/>
                  </w:divBdr>
                </w:div>
              </w:divsChild>
            </w:div>
            <w:div w:id="1240016778">
              <w:marLeft w:val="0"/>
              <w:marRight w:val="0"/>
              <w:marTop w:val="0"/>
              <w:marBottom w:val="0"/>
              <w:divBdr>
                <w:top w:val="none" w:sz="0" w:space="0" w:color="auto"/>
                <w:left w:val="none" w:sz="0" w:space="0" w:color="auto"/>
                <w:bottom w:val="none" w:sz="0" w:space="0" w:color="auto"/>
                <w:right w:val="none" w:sz="0" w:space="0" w:color="auto"/>
              </w:divBdr>
              <w:divsChild>
                <w:div w:id="17826561">
                  <w:marLeft w:val="0"/>
                  <w:marRight w:val="0"/>
                  <w:marTop w:val="0"/>
                  <w:marBottom w:val="0"/>
                  <w:divBdr>
                    <w:top w:val="none" w:sz="0" w:space="0" w:color="auto"/>
                    <w:left w:val="none" w:sz="0" w:space="0" w:color="auto"/>
                    <w:bottom w:val="none" w:sz="0" w:space="0" w:color="auto"/>
                    <w:right w:val="none" w:sz="0" w:space="0" w:color="auto"/>
                  </w:divBdr>
                </w:div>
              </w:divsChild>
            </w:div>
            <w:div w:id="694120012">
              <w:marLeft w:val="0"/>
              <w:marRight w:val="0"/>
              <w:marTop w:val="0"/>
              <w:marBottom w:val="0"/>
              <w:divBdr>
                <w:top w:val="none" w:sz="0" w:space="0" w:color="auto"/>
                <w:left w:val="none" w:sz="0" w:space="0" w:color="auto"/>
                <w:bottom w:val="none" w:sz="0" w:space="0" w:color="auto"/>
                <w:right w:val="none" w:sz="0" w:space="0" w:color="auto"/>
              </w:divBdr>
              <w:divsChild>
                <w:div w:id="185633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472080">
      <w:bodyDiv w:val="1"/>
      <w:marLeft w:val="0"/>
      <w:marRight w:val="0"/>
      <w:marTop w:val="0"/>
      <w:marBottom w:val="0"/>
      <w:divBdr>
        <w:top w:val="none" w:sz="0" w:space="0" w:color="auto"/>
        <w:left w:val="none" w:sz="0" w:space="0" w:color="auto"/>
        <w:bottom w:val="none" w:sz="0" w:space="0" w:color="auto"/>
        <w:right w:val="none" w:sz="0" w:space="0" w:color="auto"/>
      </w:divBdr>
      <w:divsChild>
        <w:div w:id="771901092">
          <w:marLeft w:val="0"/>
          <w:marRight w:val="0"/>
          <w:marTop w:val="0"/>
          <w:marBottom w:val="0"/>
          <w:divBdr>
            <w:top w:val="none" w:sz="0" w:space="0" w:color="auto"/>
            <w:left w:val="none" w:sz="0" w:space="0" w:color="auto"/>
            <w:bottom w:val="none" w:sz="0" w:space="0" w:color="auto"/>
            <w:right w:val="none" w:sz="0" w:space="0" w:color="auto"/>
          </w:divBdr>
          <w:divsChild>
            <w:div w:id="444664674">
              <w:marLeft w:val="0"/>
              <w:marRight w:val="0"/>
              <w:marTop w:val="0"/>
              <w:marBottom w:val="0"/>
              <w:divBdr>
                <w:top w:val="none" w:sz="0" w:space="0" w:color="auto"/>
                <w:left w:val="none" w:sz="0" w:space="0" w:color="auto"/>
                <w:bottom w:val="none" w:sz="0" w:space="0" w:color="auto"/>
                <w:right w:val="none" w:sz="0" w:space="0" w:color="auto"/>
              </w:divBdr>
              <w:divsChild>
                <w:div w:id="10379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835158">
      <w:bodyDiv w:val="1"/>
      <w:marLeft w:val="0"/>
      <w:marRight w:val="0"/>
      <w:marTop w:val="0"/>
      <w:marBottom w:val="0"/>
      <w:divBdr>
        <w:top w:val="none" w:sz="0" w:space="0" w:color="auto"/>
        <w:left w:val="none" w:sz="0" w:space="0" w:color="auto"/>
        <w:bottom w:val="none" w:sz="0" w:space="0" w:color="auto"/>
        <w:right w:val="none" w:sz="0" w:space="0" w:color="auto"/>
      </w:divBdr>
      <w:divsChild>
        <w:div w:id="895506716">
          <w:marLeft w:val="0"/>
          <w:marRight w:val="0"/>
          <w:marTop w:val="0"/>
          <w:marBottom w:val="0"/>
          <w:divBdr>
            <w:top w:val="none" w:sz="0" w:space="0" w:color="auto"/>
            <w:left w:val="none" w:sz="0" w:space="0" w:color="auto"/>
            <w:bottom w:val="none" w:sz="0" w:space="0" w:color="auto"/>
            <w:right w:val="none" w:sz="0" w:space="0" w:color="auto"/>
          </w:divBdr>
          <w:divsChild>
            <w:div w:id="1345209570">
              <w:marLeft w:val="0"/>
              <w:marRight w:val="0"/>
              <w:marTop w:val="0"/>
              <w:marBottom w:val="0"/>
              <w:divBdr>
                <w:top w:val="none" w:sz="0" w:space="0" w:color="auto"/>
                <w:left w:val="none" w:sz="0" w:space="0" w:color="auto"/>
                <w:bottom w:val="none" w:sz="0" w:space="0" w:color="auto"/>
                <w:right w:val="none" w:sz="0" w:space="0" w:color="auto"/>
              </w:divBdr>
              <w:divsChild>
                <w:div w:id="1253970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87757">
      <w:bodyDiv w:val="1"/>
      <w:marLeft w:val="0"/>
      <w:marRight w:val="0"/>
      <w:marTop w:val="0"/>
      <w:marBottom w:val="0"/>
      <w:divBdr>
        <w:top w:val="none" w:sz="0" w:space="0" w:color="auto"/>
        <w:left w:val="none" w:sz="0" w:space="0" w:color="auto"/>
        <w:bottom w:val="none" w:sz="0" w:space="0" w:color="auto"/>
        <w:right w:val="none" w:sz="0" w:space="0" w:color="auto"/>
      </w:divBdr>
      <w:divsChild>
        <w:div w:id="134446600">
          <w:marLeft w:val="0"/>
          <w:marRight w:val="0"/>
          <w:marTop w:val="0"/>
          <w:marBottom w:val="0"/>
          <w:divBdr>
            <w:top w:val="none" w:sz="0" w:space="0" w:color="auto"/>
            <w:left w:val="none" w:sz="0" w:space="0" w:color="auto"/>
            <w:bottom w:val="none" w:sz="0" w:space="0" w:color="auto"/>
            <w:right w:val="none" w:sz="0" w:space="0" w:color="auto"/>
          </w:divBdr>
          <w:divsChild>
            <w:div w:id="460349664">
              <w:marLeft w:val="0"/>
              <w:marRight w:val="0"/>
              <w:marTop w:val="0"/>
              <w:marBottom w:val="0"/>
              <w:divBdr>
                <w:top w:val="none" w:sz="0" w:space="0" w:color="auto"/>
                <w:left w:val="none" w:sz="0" w:space="0" w:color="auto"/>
                <w:bottom w:val="none" w:sz="0" w:space="0" w:color="auto"/>
                <w:right w:val="none" w:sz="0" w:space="0" w:color="auto"/>
              </w:divBdr>
              <w:divsChild>
                <w:div w:id="57031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10604">
      <w:bodyDiv w:val="1"/>
      <w:marLeft w:val="0"/>
      <w:marRight w:val="0"/>
      <w:marTop w:val="0"/>
      <w:marBottom w:val="0"/>
      <w:divBdr>
        <w:top w:val="none" w:sz="0" w:space="0" w:color="auto"/>
        <w:left w:val="none" w:sz="0" w:space="0" w:color="auto"/>
        <w:bottom w:val="none" w:sz="0" w:space="0" w:color="auto"/>
        <w:right w:val="none" w:sz="0" w:space="0" w:color="auto"/>
      </w:divBdr>
      <w:divsChild>
        <w:div w:id="464666597">
          <w:marLeft w:val="0"/>
          <w:marRight w:val="0"/>
          <w:marTop w:val="0"/>
          <w:marBottom w:val="0"/>
          <w:divBdr>
            <w:top w:val="none" w:sz="0" w:space="0" w:color="auto"/>
            <w:left w:val="none" w:sz="0" w:space="0" w:color="auto"/>
            <w:bottom w:val="none" w:sz="0" w:space="0" w:color="auto"/>
            <w:right w:val="none" w:sz="0" w:space="0" w:color="auto"/>
          </w:divBdr>
          <w:divsChild>
            <w:div w:id="1207990545">
              <w:marLeft w:val="0"/>
              <w:marRight w:val="0"/>
              <w:marTop w:val="0"/>
              <w:marBottom w:val="0"/>
              <w:divBdr>
                <w:top w:val="none" w:sz="0" w:space="0" w:color="auto"/>
                <w:left w:val="none" w:sz="0" w:space="0" w:color="auto"/>
                <w:bottom w:val="none" w:sz="0" w:space="0" w:color="auto"/>
                <w:right w:val="none" w:sz="0" w:space="0" w:color="auto"/>
              </w:divBdr>
              <w:divsChild>
                <w:div w:id="13363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490937">
      <w:bodyDiv w:val="1"/>
      <w:marLeft w:val="0"/>
      <w:marRight w:val="0"/>
      <w:marTop w:val="0"/>
      <w:marBottom w:val="0"/>
      <w:divBdr>
        <w:top w:val="none" w:sz="0" w:space="0" w:color="auto"/>
        <w:left w:val="none" w:sz="0" w:space="0" w:color="auto"/>
        <w:bottom w:val="none" w:sz="0" w:space="0" w:color="auto"/>
        <w:right w:val="none" w:sz="0" w:space="0" w:color="auto"/>
      </w:divBdr>
      <w:divsChild>
        <w:div w:id="145824309">
          <w:marLeft w:val="0"/>
          <w:marRight w:val="0"/>
          <w:marTop w:val="0"/>
          <w:marBottom w:val="0"/>
          <w:divBdr>
            <w:top w:val="none" w:sz="0" w:space="0" w:color="auto"/>
            <w:left w:val="none" w:sz="0" w:space="0" w:color="auto"/>
            <w:bottom w:val="none" w:sz="0" w:space="0" w:color="auto"/>
            <w:right w:val="none" w:sz="0" w:space="0" w:color="auto"/>
          </w:divBdr>
          <w:divsChild>
            <w:div w:id="2082747206">
              <w:marLeft w:val="0"/>
              <w:marRight w:val="0"/>
              <w:marTop w:val="0"/>
              <w:marBottom w:val="0"/>
              <w:divBdr>
                <w:top w:val="none" w:sz="0" w:space="0" w:color="auto"/>
                <w:left w:val="none" w:sz="0" w:space="0" w:color="auto"/>
                <w:bottom w:val="none" w:sz="0" w:space="0" w:color="auto"/>
                <w:right w:val="none" w:sz="0" w:space="0" w:color="auto"/>
              </w:divBdr>
              <w:divsChild>
                <w:div w:id="20494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yperlink" Target="http://data.eastmoney.com/cjsj/gdp.html"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2DDE5-4A7C-E040-AB24-49509DB0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733</Words>
  <Characters>4184</Characters>
  <Application>Microsoft Macintosh Word</Application>
  <DocSecurity>0</DocSecurity>
  <Lines>34</Lines>
  <Paragraphs>9</Paragraphs>
  <ScaleCrop>false</ScaleCrop>
  <HeadingPairs>
    <vt:vector size="2" baseType="variant">
      <vt:variant>
        <vt:lpstr>標題</vt:lpstr>
      </vt:variant>
      <vt:variant>
        <vt:i4>1</vt:i4>
      </vt:variant>
    </vt:vector>
  </HeadingPairs>
  <TitlesOfParts>
    <vt:vector size="1" baseType="lpstr">
      <vt:lpstr/>
    </vt:vector>
  </TitlesOfParts>
  <Company/>
  <LinksUpToDate>false</LinksUpToDate>
  <CharactersWithSpaces>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 Xiabing</dc:creator>
  <cp:lastModifiedBy>KONGYI CHING</cp:lastModifiedBy>
  <cp:revision>2</cp:revision>
  <dcterms:created xsi:type="dcterms:W3CDTF">2017-07-03T12:06:00Z</dcterms:created>
  <dcterms:modified xsi:type="dcterms:W3CDTF">2017-07-03T12:06:00Z</dcterms:modified>
</cp:coreProperties>
</file>